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A962DB" w:rsidRDefault="00D83897" w:rsidP="00DA48B9">
      <w:pPr>
        <w:spacing w:after="0" w:line="240" w:lineRule="auto"/>
        <w:jc w:val="center"/>
        <w:rPr>
          <w:b/>
          <w:sz w:val="28"/>
        </w:rPr>
      </w:pPr>
      <w:r w:rsidRPr="00A962DB">
        <w:rPr>
          <w:b/>
          <w:sz w:val="28"/>
        </w:rPr>
        <w:t xml:space="preserve">Riassunto della </w:t>
      </w:r>
      <w:r w:rsidR="00B32D81" w:rsidRPr="00A962DB">
        <w:rPr>
          <w:b/>
          <w:sz w:val="28"/>
        </w:rPr>
        <w:t>R</w:t>
      </w:r>
      <w:r w:rsidR="004241AC" w:rsidRPr="00A962DB">
        <w:rPr>
          <w:b/>
          <w:sz w:val="28"/>
        </w:rPr>
        <w:t>elazione di Valutazione</w:t>
      </w:r>
    </w:p>
    <w:p w:rsidR="00B32D81" w:rsidRDefault="00B32D81" w:rsidP="00DA48B9">
      <w:pPr>
        <w:spacing w:after="0" w:line="240" w:lineRule="auto"/>
        <w:jc w:val="center"/>
        <w:rPr>
          <w:b/>
        </w:rPr>
      </w:pPr>
    </w:p>
    <w:p w:rsidR="005C5781" w:rsidRDefault="005C5781" w:rsidP="00DA48B9">
      <w:pPr>
        <w:spacing w:after="0" w:line="240" w:lineRule="auto"/>
        <w:jc w:val="center"/>
        <w:rPr>
          <w:b/>
        </w:rPr>
      </w:pPr>
    </w:p>
    <w:p w:rsidR="0072023F" w:rsidRPr="00B32D81" w:rsidRDefault="0072023F" w:rsidP="00DA48B9">
      <w:pPr>
        <w:spacing w:after="0" w:line="240" w:lineRule="auto"/>
        <w:jc w:val="center"/>
        <w:rPr>
          <w:b/>
        </w:rPr>
      </w:pPr>
    </w:p>
    <w:p w:rsidR="004241AC" w:rsidRPr="00B32D81" w:rsidRDefault="004241AC" w:rsidP="00DA48B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DA1945" w:rsidRPr="00B32D81" w:rsidRDefault="00DA48B9" w:rsidP="00DA48B9">
      <w:pPr>
        <w:widowControl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ATOSSISCLEROL</w:t>
      </w:r>
    </w:p>
    <w:p w:rsidR="005C5781" w:rsidRDefault="005C5781" w:rsidP="00DA48B9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DA48B9" w:rsidRDefault="00DA1945" w:rsidP="00DA48B9">
      <w:pPr>
        <w:widowControl w:val="0"/>
        <w:spacing w:after="0" w:line="240" w:lineRule="auto"/>
        <w:jc w:val="center"/>
        <w:rPr>
          <w:snapToGrid w:val="0"/>
          <w:lang w:val="en-US"/>
        </w:rPr>
      </w:pPr>
      <w:r w:rsidRPr="00DA48B9">
        <w:rPr>
          <w:snapToGrid w:val="0"/>
          <w:lang w:val="en-US"/>
        </w:rPr>
        <w:t>(</w:t>
      </w:r>
      <w:r w:rsidR="00DA48B9" w:rsidRPr="00DA48B9">
        <w:rPr>
          <w:snapToGrid w:val="0"/>
          <w:lang w:val="en-US"/>
        </w:rPr>
        <w:t>Lauromacrogol</w:t>
      </w:r>
      <w:r w:rsidR="004F13D1">
        <w:rPr>
          <w:snapToGrid w:val="0"/>
          <w:lang w:val="en-US"/>
        </w:rPr>
        <w:t xml:space="preserve"> 400</w:t>
      </w:r>
      <w:r w:rsidR="004241AC" w:rsidRPr="00DA48B9">
        <w:rPr>
          <w:snapToGrid w:val="0"/>
          <w:lang w:val="en-US"/>
        </w:rPr>
        <w:t>)</w:t>
      </w:r>
    </w:p>
    <w:p w:rsidR="004241AC" w:rsidRPr="00DA48B9" w:rsidRDefault="004241AC" w:rsidP="00DA48B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en-US"/>
        </w:rPr>
      </w:pPr>
    </w:p>
    <w:p w:rsidR="00900DAA" w:rsidRPr="00DA48B9" w:rsidRDefault="00900DAA" w:rsidP="00DA48B9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  <w:lang w:val="en-US"/>
        </w:rPr>
      </w:pPr>
    </w:p>
    <w:p w:rsidR="00F01FB3" w:rsidRPr="00451FC5" w:rsidRDefault="00DA48B9" w:rsidP="00DA48B9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  <w:r w:rsidRPr="00451FC5">
        <w:rPr>
          <w:b/>
          <w:lang w:val="en-US"/>
        </w:rPr>
        <w:t>Chemische Fabrik Kreussler &amp; Co.</w:t>
      </w:r>
    </w:p>
    <w:p w:rsidR="00F01FB3" w:rsidRPr="00451FC5" w:rsidRDefault="00F01FB3" w:rsidP="00DA48B9">
      <w:pPr>
        <w:spacing w:after="0" w:line="240" w:lineRule="auto"/>
        <w:jc w:val="center"/>
        <w:rPr>
          <w:b/>
          <w:lang w:val="en-US"/>
        </w:rPr>
      </w:pPr>
    </w:p>
    <w:p w:rsidR="00027E22" w:rsidRPr="00451FC5" w:rsidRDefault="00027E22" w:rsidP="00DA48B9">
      <w:pPr>
        <w:spacing w:after="0" w:line="240" w:lineRule="auto"/>
        <w:jc w:val="center"/>
        <w:rPr>
          <w:b/>
          <w:lang w:val="en-US"/>
        </w:rPr>
      </w:pPr>
    </w:p>
    <w:p w:rsidR="00DA48B9" w:rsidRPr="00451FC5" w:rsidRDefault="00DA48B9" w:rsidP="00DA48B9">
      <w:pPr>
        <w:spacing w:after="0" w:line="240" w:lineRule="auto"/>
        <w:jc w:val="center"/>
        <w:rPr>
          <w:b/>
          <w:lang w:val="en-US"/>
        </w:rPr>
      </w:pPr>
    </w:p>
    <w:p w:rsidR="004241AC" w:rsidRPr="00027E22" w:rsidRDefault="004241AC" w:rsidP="00DA48B9">
      <w:pPr>
        <w:spacing w:after="0" w:line="240" w:lineRule="auto"/>
        <w:jc w:val="center"/>
        <w:rPr>
          <w:b/>
        </w:rPr>
      </w:pPr>
      <w:r w:rsidRPr="00027E22">
        <w:rPr>
          <w:b/>
        </w:rPr>
        <w:t xml:space="preserve">Numero di AIC: </w:t>
      </w:r>
      <w:r w:rsidR="000C239B" w:rsidRPr="000C239B">
        <w:rPr>
          <w:b/>
        </w:rPr>
        <w:t>022199</w:t>
      </w:r>
    </w:p>
    <w:bookmarkEnd w:id="0"/>
    <w:p w:rsidR="004241AC" w:rsidRPr="00B32D81" w:rsidRDefault="004241AC" w:rsidP="00DA48B9">
      <w:pPr>
        <w:spacing w:after="0" w:line="240" w:lineRule="auto"/>
        <w:jc w:val="center"/>
        <w:rPr>
          <w:b/>
        </w:rPr>
      </w:pPr>
    </w:p>
    <w:p w:rsidR="004241AC" w:rsidRPr="00243F30" w:rsidRDefault="004241AC" w:rsidP="00243F30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243F30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243F30">
        <w:rPr>
          <w:rFonts w:eastAsia="Calibri" w:cs="Calibri"/>
          <w:i/>
          <w:color w:val="000000"/>
          <w:lang w:eastAsia="it-IT"/>
        </w:rPr>
        <w:t>Public Assessment Report</w:t>
      </w:r>
      <w:r w:rsidRPr="00243F30">
        <w:rPr>
          <w:rFonts w:eastAsia="Calibri" w:cs="Calibri"/>
          <w:color w:val="000000"/>
          <w:lang w:eastAsia="it-IT"/>
        </w:rPr>
        <w:t xml:space="preserve"> (PAR) per </w:t>
      </w:r>
      <w:r w:rsidR="00DA48B9" w:rsidRPr="00243F30">
        <w:rPr>
          <w:rFonts w:cs="Times New Roman"/>
          <w:bCs/>
          <w:color w:val="000000"/>
        </w:rPr>
        <w:t>Atossisclerol</w:t>
      </w:r>
      <w:r w:rsidRPr="00243F30">
        <w:rPr>
          <w:rFonts w:eastAsia="Calibri" w:cs="Calibri"/>
          <w:color w:val="000000"/>
          <w:lang w:eastAsia="it-IT"/>
        </w:rPr>
        <w:t>.</w:t>
      </w:r>
      <w:r w:rsidRPr="00243F30">
        <w:rPr>
          <w:rFonts w:eastAsia="Calibri" w:cs="Calibri"/>
          <w:bCs/>
          <w:color w:val="000000"/>
          <w:lang w:eastAsia="it-IT"/>
        </w:rPr>
        <w:t xml:space="preserve"> </w:t>
      </w:r>
      <w:r w:rsidRPr="00243F30">
        <w:rPr>
          <w:rFonts w:eastAsia="Calibri" w:cs="Calibri"/>
          <w:color w:val="000000"/>
          <w:lang w:eastAsia="it-IT"/>
        </w:rPr>
        <w:t xml:space="preserve">Esso spiega come </w:t>
      </w:r>
      <w:r w:rsidR="00DA48B9" w:rsidRPr="00243F30">
        <w:rPr>
          <w:rFonts w:eastAsia="Calibri" w:cs="Calibri"/>
          <w:color w:val="000000"/>
          <w:lang w:eastAsia="it-IT"/>
        </w:rPr>
        <w:t>Atossisclerol</w:t>
      </w:r>
      <w:r w:rsidR="00520FDC" w:rsidRPr="00243F30">
        <w:rPr>
          <w:rFonts w:eastAsia="Calibri" w:cs="Calibri"/>
          <w:color w:val="000000"/>
          <w:lang w:eastAsia="it-IT"/>
        </w:rPr>
        <w:t xml:space="preserve"> </w:t>
      </w:r>
      <w:r w:rsidRPr="00243F30">
        <w:rPr>
          <w:rFonts w:eastAsia="Calibri" w:cs="Calibri"/>
          <w:color w:val="000000"/>
          <w:lang w:eastAsia="it-IT"/>
        </w:rPr>
        <w:t xml:space="preserve">è stato valutato </w:t>
      </w:r>
      <w:r w:rsidR="00A962DB" w:rsidRPr="00243F30">
        <w:rPr>
          <w:rFonts w:eastAsia="Calibri" w:cs="Calibri"/>
          <w:color w:val="000000"/>
          <w:lang w:eastAsia="it-IT"/>
        </w:rPr>
        <w:t xml:space="preserve">dalla Commissione Unica del Farmaco (CUF) </w:t>
      </w:r>
      <w:r w:rsidR="00DA48B9" w:rsidRPr="00243F30">
        <w:rPr>
          <w:rFonts w:eastAsia="Calibri" w:cs="Calibri"/>
          <w:color w:val="000000"/>
          <w:lang w:eastAsia="it-IT"/>
        </w:rPr>
        <w:t xml:space="preserve">e dalla Commissione Tecnico-Scientifica (CTS) </w:t>
      </w:r>
      <w:r w:rsidRPr="00243F30">
        <w:rPr>
          <w:rFonts w:eastAsia="Calibri" w:cs="Calibri"/>
          <w:color w:val="000000"/>
          <w:lang w:eastAsia="it-IT"/>
        </w:rPr>
        <w:t xml:space="preserve">e sue le condizioni </w:t>
      </w:r>
      <w:r w:rsidR="005D53B9" w:rsidRPr="00243F30">
        <w:rPr>
          <w:rFonts w:eastAsia="Calibri" w:cs="Calibri"/>
          <w:color w:val="000000"/>
          <w:lang w:eastAsia="it-IT"/>
        </w:rPr>
        <w:t xml:space="preserve">di impiego. Non intende fornire </w:t>
      </w:r>
      <w:r w:rsidRPr="00243F30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DA48B9" w:rsidRPr="00243F30">
        <w:rPr>
          <w:rFonts w:eastAsia="Calibri" w:cs="Calibri"/>
          <w:color w:val="000000"/>
          <w:lang w:eastAsia="it-IT"/>
        </w:rPr>
        <w:t>Atossisclerol</w:t>
      </w:r>
      <w:r w:rsidRPr="00243F30">
        <w:rPr>
          <w:rFonts w:eastAsia="Calibri" w:cs="Calibri"/>
          <w:bCs/>
          <w:color w:val="000000"/>
          <w:lang w:eastAsia="it-IT"/>
        </w:rPr>
        <w:t>.</w:t>
      </w:r>
    </w:p>
    <w:p w:rsidR="004241AC" w:rsidRPr="00243F30" w:rsidRDefault="004241AC" w:rsidP="00243F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43F30">
        <w:rPr>
          <w:rFonts w:eastAsia="Calibri" w:cs="Calibri"/>
          <w:color w:val="000000"/>
          <w:lang w:eastAsia="it-IT"/>
        </w:rPr>
        <w:t>Per informazioni pratiche sull'utilizzo di</w:t>
      </w:r>
      <w:r w:rsidRPr="00243F30">
        <w:rPr>
          <w:rFonts w:eastAsia="Calibri" w:cs="Calibri"/>
          <w:bCs/>
          <w:color w:val="000000"/>
          <w:lang w:eastAsia="it-IT"/>
        </w:rPr>
        <w:t xml:space="preserve"> </w:t>
      </w:r>
      <w:r w:rsidR="00DA48B9" w:rsidRPr="00243F30">
        <w:rPr>
          <w:rFonts w:eastAsia="Calibri" w:cs="Calibri"/>
          <w:color w:val="000000"/>
          <w:lang w:eastAsia="it-IT"/>
        </w:rPr>
        <w:t>Atossisclerol</w:t>
      </w:r>
      <w:r w:rsidR="00520FDC" w:rsidRPr="00243F30">
        <w:rPr>
          <w:rFonts w:eastAsia="Calibri" w:cs="Calibri"/>
          <w:color w:val="000000"/>
          <w:lang w:eastAsia="it-IT"/>
        </w:rPr>
        <w:t xml:space="preserve"> </w:t>
      </w:r>
      <w:r w:rsidRPr="00243F3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243F30">
        <w:rPr>
          <w:rFonts w:eastAsia="Calibri" w:cs="Calibri"/>
          <w:color w:val="000000"/>
          <w:lang w:eastAsia="it-IT"/>
        </w:rPr>
        <w:t xml:space="preserve">il </w:t>
      </w:r>
      <w:r w:rsidRPr="00243F3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243F30" w:rsidRDefault="004241AC" w:rsidP="00243F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43F30" w:rsidRDefault="004241AC" w:rsidP="00243F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43F30" w:rsidRDefault="004241AC" w:rsidP="00243F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43F30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DA48B9" w:rsidRPr="00243F30">
        <w:rPr>
          <w:rFonts w:eastAsia="Calibri" w:cs="Calibri"/>
          <w:b/>
          <w:color w:val="000000"/>
          <w:lang w:eastAsia="it-IT"/>
        </w:rPr>
        <w:t>Atossisclerol</w:t>
      </w:r>
      <w:r w:rsidR="00520FDC" w:rsidRPr="00243F30">
        <w:rPr>
          <w:rFonts w:eastAsia="Calibri" w:cs="Calibri"/>
          <w:color w:val="000000"/>
          <w:lang w:eastAsia="it-IT"/>
        </w:rPr>
        <w:t xml:space="preserve"> </w:t>
      </w:r>
      <w:r w:rsidR="003A0AA5" w:rsidRPr="00243F30">
        <w:rPr>
          <w:rFonts w:eastAsia="Calibri" w:cs="Calibri"/>
          <w:b/>
          <w:bCs/>
          <w:color w:val="000000"/>
          <w:lang w:eastAsia="it-IT"/>
        </w:rPr>
        <w:t>E A COSA SERVE</w:t>
      </w:r>
      <w:r w:rsidRPr="00243F30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243F30" w:rsidRDefault="00DA48B9" w:rsidP="00243F30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43F30">
        <w:rPr>
          <w:rFonts w:eastAsia="Calibri" w:cs="Calibri"/>
          <w:color w:val="000000"/>
          <w:lang w:eastAsia="it-IT"/>
        </w:rPr>
        <w:t>Atossisclerol</w:t>
      </w:r>
      <w:r w:rsidR="00520FDC" w:rsidRPr="00243F30">
        <w:rPr>
          <w:rFonts w:eastAsia="Calibri" w:cs="Calibri"/>
          <w:color w:val="000000"/>
          <w:lang w:eastAsia="it-IT"/>
        </w:rPr>
        <w:t xml:space="preserve"> </w:t>
      </w:r>
      <w:r w:rsidR="004241AC" w:rsidRPr="00243F30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243F30">
        <w:rPr>
          <w:rFonts w:eastAsia="Calibri" w:cs="Calibri"/>
          <w:color w:val="000000"/>
          <w:lang w:eastAsia="it-IT"/>
        </w:rPr>
        <w:t>i</w:t>
      </w:r>
      <w:r w:rsidR="00520FDC" w:rsidRPr="00243F30">
        <w:rPr>
          <w:rFonts w:eastAsia="Calibri" w:cs="Calibri"/>
          <w:color w:val="000000"/>
          <w:lang w:eastAsia="it-IT"/>
        </w:rPr>
        <w:t>l</w:t>
      </w:r>
      <w:r w:rsidR="004241AC" w:rsidRPr="00243F30">
        <w:rPr>
          <w:rFonts w:eastAsia="Calibri" w:cs="Calibri"/>
          <w:color w:val="000000"/>
          <w:lang w:eastAsia="it-IT"/>
        </w:rPr>
        <w:t xml:space="preserve"> principi</w:t>
      </w:r>
      <w:r w:rsidR="00520FDC" w:rsidRPr="00243F30">
        <w:rPr>
          <w:rFonts w:eastAsia="Calibri" w:cs="Calibri"/>
          <w:color w:val="000000"/>
          <w:lang w:eastAsia="it-IT"/>
        </w:rPr>
        <w:t>o</w:t>
      </w:r>
      <w:r w:rsidR="004241AC" w:rsidRPr="00243F30">
        <w:rPr>
          <w:rFonts w:eastAsia="Calibri" w:cs="Calibri"/>
          <w:color w:val="000000"/>
          <w:lang w:eastAsia="it-IT"/>
        </w:rPr>
        <w:t xml:space="preserve"> attiv</w:t>
      </w:r>
      <w:r w:rsidR="00520FDC" w:rsidRPr="00243F30">
        <w:rPr>
          <w:rFonts w:eastAsia="Calibri" w:cs="Calibri"/>
          <w:color w:val="000000"/>
          <w:lang w:eastAsia="it-IT"/>
        </w:rPr>
        <w:t>o</w:t>
      </w:r>
      <w:r w:rsidR="004241AC" w:rsidRPr="00243F30">
        <w:rPr>
          <w:rFonts w:eastAsia="Calibri" w:cs="Calibri"/>
          <w:color w:val="000000"/>
          <w:lang w:eastAsia="it-IT"/>
        </w:rPr>
        <w:t xml:space="preserve"> </w:t>
      </w:r>
      <w:r w:rsidRPr="00243F30">
        <w:rPr>
          <w:snapToGrid w:val="0"/>
        </w:rPr>
        <w:t>lauromacrogol 400</w:t>
      </w:r>
      <w:r w:rsidR="00B75EA4" w:rsidRPr="00243F30">
        <w:rPr>
          <w:rFonts w:eastAsia="Calibri" w:cs="Calibri"/>
          <w:color w:val="000000"/>
          <w:lang w:eastAsia="it-IT"/>
        </w:rPr>
        <w:t xml:space="preserve"> ed </w:t>
      </w:r>
      <w:r w:rsidR="004241AC" w:rsidRPr="00243F30">
        <w:rPr>
          <w:rFonts w:eastAsia="Calibri" w:cs="Calibri"/>
          <w:color w:val="000000"/>
          <w:lang w:eastAsia="it-IT"/>
        </w:rPr>
        <w:t xml:space="preserve">è disponibile </w:t>
      </w:r>
      <w:r w:rsidR="00A962DB" w:rsidRPr="00243F30">
        <w:rPr>
          <w:rFonts w:eastAsia="Calibri" w:cs="Calibri"/>
          <w:color w:val="000000"/>
          <w:lang w:eastAsia="it-IT"/>
        </w:rPr>
        <w:t xml:space="preserve">come </w:t>
      </w:r>
      <w:r w:rsidRPr="00243F30">
        <w:rPr>
          <w:rFonts w:eastAsia="Calibri" w:cs="Calibri"/>
          <w:color w:val="000000"/>
          <w:lang w:eastAsia="it-IT"/>
        </w:rPr>
        <w:t>soluzione iniettabile</w:t>
      </w:r>
      <w:r w:rsidR="00A962DB" w:rsidRPr="00243F30">
        <w:rPr>
          <w:rFonts w:eastAsia="Calibri" w:cs="Calibri"/>
          <w:color w:val="000000"/>
          <w:lang w:eastAsia="it-IT"/>
        </w:rPr>
        <w:t xml:space="preserve"> </w:t>
      </w:r>
      <w:r w:rsidR="004241AC" w:rsidRPr="00243F30">
        <w:rPr>
          <w:rFonts w:eastAsia="Calibri" w:cs="Calibri"/>
          <w:color w:val="000000"/>
          <w:lang w:eastAsia="it-IT"/>
        </w:rPr>
        <w:t>contenent</w:t>
      </w:r>
      <w:r w:rsidRPr="00243F30">
        <w:rPr>
          <w:rFonts w:eastAsia="Calibri" w:cs="Calibri"/>
          <w:color w:val="000000"/>
          <w:lang w:eastAsia="it-IT"/>
        </w:rPr>
        <w:t>e</w:t>
      </w:r>
      <w:r w:rsidR="00A962DB" w:rsidRPr="00243F30">
        <w:rPr>
          <w:rFonts w:eastAsia="Calibri" w:cs="Calibri"/>
          <w:color w:val="000000"/>
          <w:lang w:eastAsia="it-IT"/>
        </w:rPr>
        <w:t xml:space="preserve"> </w:t>
      </w:r>
      <w:r w:rsidRPr="00243F30">
        <w:rPr>
          <w:rFonts w:eastAsia="Calibri" w:cs="Calibri"/>
          <w:color w:val="000000"/>
          <w:lang w:eastAsia="it-IT"/>
        </w:rPr>
        <w:t>il</w:t>
      </w:r>
      <w:r w:rsidR="00520FDC" w:rsidRPr="00243F30">
        <w:rPr>
          <w:rFonts w:eastAsia="Calibri" w:cs="Calibri"/>
          <w:color w:val="000000"/>
          <w:lang w:eastAsia="it-IT"/>
        </w:rPr>
        <w:t xml:space="preserve"> principio attivo</w:t>
      </w:r>
      <w:r w:rsidRPr="00243F30">
        <w:rPr>
          <w:rFonts w:eastAsia="Calibri" w:cs="Calibri"/>
          <w:color w:val="000000"/>
          <w:lang w:eastAsia="it-IT"/>
        </w:rPr>
        <w:t xml:space="preserve"> alla concentrazione di 0,25%, 0,5%, 1%, 2%, 3%</w:t>
      </w:r>
      <w:r w:rsidR="00A962DB" w:rsidRPr="00243F30">
        <w:rPr>
          <w:rFonts w:eastAsia="Calibri" w:cs="Calibri"/>
          <w:color w:val="000000"/>
          <w:lang w:eastAsia="it-IT"/>
        </w:rPr>
        <w:t>.</w:t>
      </w:r>
    </w:p>
    <w:p w:rsidR="00243F30" w:rsidRPr="004F13D1" w:rsidRDefault="00DA48B9" w:rsidP="004F13D1">
      <w:pPr>
        <w:spacing w:after="0" w:line="240" w:lineRule="auto"/>
        <w:jc w:val="both"/>
      </w:pPr>
      <w:r w:rsidRPr="004F13D1">
        <w:rPr>
          <w:rFonts w:eastAsia="Calibri" w:cs="Calibri"/>
          <w:color w:val="000000"/>
          <w:lang w:eastAsia="it-IT"/>
        </w:rPr>
        <w:t>Atossisclerol</w:t>
      </w:r>
      <w:r w:rsidR="00520FDC" w:rsidRPr="004F13D1">
        <w:rPr>
          <w:rFonts w:eastAsia="Calibri" w:cs="Calibri"/>
          <w:color w:val="000000"/>
          <w:lang w:eastAsia="it-IT"/>
        </w:rPr>
        <w:t xml:space="preserve"> </w:t>
      </w:r>
      <w:r w:rsidR="004241AC" w:rsidRPr="004F13D1">
        <w:rPr>
          <w:rFonts w:eastAsia="Calibri" w:cs="Calibri"/>
          <w:color w:val="000000"/>
          <w:lang w:eastAsia="it-IT"/>
        </w:rPr>
        <w:t xml:space="preserve">si usa </w:t>
      </w:r>
      <w:r w:rsidR="003A0AA5" w:rsidRPr="004F13D1">
        <w:rPr>
          <w:rFonts w:cs="Times New Roman"/>
          <w:bCs/>
        </w:rPr>
        <w:t>per</w:t>
      </w:r>
      <w:r w:rsidR="00243F30" w:rsidRPr="004F13D1">
        <w:rPr>
          <w:rFonts w:cs="Times New Roman"/>
          <w:bCs/>
        </w:rPr>
        <w:t xml:space="preserve"> la terapia sclerosante</w:t>
      </w:r>
      <w:r w:rsidR="00243F30" w:rsidRPr="004F13D1">
        <w:t>, una tecnica medica, per eliminare piccole varici (varici reticolari), teleangectasie (capillari visibili) e loro ramo centrale, varici di medio calibro, varici di grosso calibro e di emorroidi (di primo e secondo grado).</w:t>
      </w:r>
    </w:p>
    <w:p w:rsidR="004241AC" w:rsidRPr="004F13D1" w:rsidRDefault="00243F30" w:rsidP="004F13D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</w:rPr>
      </w:pPr>
      <w:r w:rsidRPr="004F13D1">
        <w:rPr>
          <w:rFonts w:cs="Times New Roman"/>
          <w:bCs/>
        </w:rPr>
        <w:t>Per ognuna delle tipologie di varici da trattare si utilizza una diverse concentrazione di Atossisclerol.</w:t>
      </w:r>
    </w:p>
    <w:p w:rsidR="00243F30" w:rsidRPr="004F13D1" w:rsidRDefault="00243F30" w:rsidP="004F13D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</w:rPr>
      </w:pPr>
      <w:r w:rsidRPr="004F13D1">
        <w:rPr>
          <w:rFonts w:cs="Times New Roman"/>
          <w:bCs/>
        </w:rPr>
        <w:t>La concentrazione al 3% si può utilizzare anche in forma di microschiuma, d</w:t>
      </w:r>
      <w:r w:rsidR="004F13D1" w:rsidRPr="004F13D1">
        <w:rPr>
          <w:rFonts w:cs="Times New Roman"/>
          <w:bCs/>
        </w:rPr>
        <w:t xml:space="preserve">a preparare al momento dell’uso, per la terapia </w:t>
      </w:r>
      <w:r w:rsidR="004F13D1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sclerosante di vene grandi safene (VGS) con dimensioni di 4-8 mm.</w:t>
      </w:r>
    </w:p>
    <w:p w:rsidR="00243F30" w:rsidRPr="004F13D1" w:rsidRDefault="00243F30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highlight w:val="yellow"/>
          <w:lang w:eastAsia="it-IT"/>
        </w:rPr>
      </w:pPr>
    </w:p>
    <w:p w:rsidR="004241AC" w:rsidRPr="004F13D1" w:rsidRDefault="004241AC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highlight w:val="yellow"/>
          <w:lang w:eastAsia="it-IT"/>
        </w:rPr>
      </w:pPr>
    </w:p>
    <w:p w:rsidR="004241AC" w:rsidRPr="004F13D1" w:rsidRDefault="004241AC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F13D1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DA48B9" w:rsidRPr="004F13D1">
        <w:rPr>
          <w:rFonts w:eastAsia="Calibri" w:cs="Calibri"/>
          <w:b/>
          <w:color w:val="000000"/>
          <w:lang w:eastAsia="it-IT"/>
        </w:rPr>
        <w:t>Atossisclerol</w:t>
      </w:r>
      <w:r w:rsidRPr="004F13D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72023F" w:rsidRDefault="00DA48B9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72023F">
        <w:rPr>
          <w:rFonts w:eastAsia="Calibri" w:cs="Calibri"/>
          <w:color w:val="000000"/>
          <w:lang w:eastAsia="it-IT"/>
        </w:rPr>
        <w:t>Atossisclerol</w:t>
      </w:r>
      <w:r w:rsidR="005A2741" w:rsidRPr="0072023F">
        <w:rPr>
          <w:rFonts w:eastAsia="Calibri" w:cs="Calibri"/>
          <w:color w:val="000000"/>
          <w:lang w:eastAsia="it-IT"/>
        </w:rPr>
        <w:t xml:space="preserve"> </w:t>
      </w:r>
      <w:r w:rsidR="007935FE" w:rsidRPr="0072023F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72023F" w:rsidRPr="0072023F" w:rsidRDefault="0072023F" w:rsidP="0072023F">
      <w:pPr>
        <w:pStyle w:val="Style12"/>
        <w:widowControl/>
        <w:tabs>
          <w:tab w:val="left" w:pos="8018"/>
        </w:tabs>
        <w:spacing w:line="240" w:lineRule="auto"/>
        <w:rPr>
          <w:rStyle w:val="FontStyle18"/>
          <w:rFonts w:asciiTheme="minorHAnsi" w:hAnsiTheme="minorHAnsi" w:cs="Times New Roman"/>
          <w:b w:val="0"/>
          <w:sz w:val="22"/>
          <w:szCs w:val="22"/>
          <w:lang w:eastAsia="it-IT"/>
        </w:rPr>
      </w:pPr>
      <w:r w:rsidRPr="0072023F">
        <w:rPr>
          <w:rFonts w:asciiTheme="minorHAnsi" w:hAnsiTheme="minorHAnsi" w:cs="Times New Roman"/>
          <w:sz w:val="22"/>
          <w:szCs w:val="22"/>
        </w:rPr>
        <w:t>Atossisclerol deve essere somministrato per via endovenosa in piccole dosi in siti multipli lungo la vena da trattare sia in forma liquida che in microschiuma</w:t>
      </w:r>
      <w:r>
        <w:rPr>
          <w:rFonts w:asciiTheme="minorHAnsi" w:hAnsiTheme="minorHAnsi" w:cs="Times New Roman"/>
          <w:sz w:val="22"/>
          <w:szCs w:val="22"/>
        </w:rPr>
        <w:t xml:space="preserve"> (solo per la soluzione al 3%)</w:t>
      </w:r>
      <w:r w:rsidRPr="0072023F">
        <w:rPr>
          <w:rFonts w:asciiTheme="minorHAnsi" w:hAnsiTheme="minorHAnsi" w:cs="Times New Roman"/>
          <w:sz w:val="22"/>
          <w:szCs w:val="22"/>
        </w:rPr>
        <w:t>.</w:t>
      </w:r>
      <w:r w:rsidRPr="0072023F">
        <w:rPr>
          <w:rFonts w:cs="Times New Roman"/>
          <w:sz w:val="22"/>
          <w:szCs w:val="22"/>
          <w:lang w:eastAsia="it-IT"/>
        </w:rPr>
        <w:t xml:space="preserve"> </w:t>
      </w:r>
      <w:r>
        <w:rPr>
          <w:rStyle w:val="FontStyle18"/>
          <w:rFonts w:asciiTheme="minorHAnsi" w:hAnsiTheme="minorHAnsi" w:cs="Times New Roman"/>
          <w:b w:val="0"/>
          <w:sz w:val="22"/>
          <w:szCs w:val="22"/>
          <w:lang w:eastAsia="it-IT"/>
        </w:rPr>
        <w:t>La somministrazione deve</w:t>
      </w:r>
      <w:r w:rsidRPr="0072023F">
        <w:rPr>
          <w:rStyle w:val="FontStyle18"/>
          <w:rFonts w:asciiTheme="minorHAnsi" w:hAnsiTheme="minorHAnsi" w:cs="Times New Roman"/>
          <w:b w:val="0"/>
          <w:sz w:val="22"/>
          <w:szCs w:val="22"/>
          <w:lang w:eastAsia="it-IT"/>
        </w:rPr>
        <w:t xml:space="preserve"> essere eseguit</w:t>
      </w:r>
      <w:r>
        <w:rPr>
          <w:rStyle w:val="FontStyle18"/>
          <w:rFonts w:asciiTheme="minorHAnsi" w:hAnsiTheme="minorHAnsi" w:cs="Times New Roman"/>
          <w:b w:val="0"/>
          <w:sz w:val="22"/>
          <w:szCs w:val="22"/>
          <w:lang w:eastAsia="it-IT"/>
        </w:rPr>
        <w:t>a</w:t>
      </w:r>
      <w:r w:rsidRPr="0072023F">
        <w:rPr>
          <w:rStyle w:val="FontStyle18"/>
          <w:rFonts w:asciiTheme="minorHAnsi" w:hAnsiTheme="minorHAnsi" w:cs="Times New Roman"/>
          <w:b w:val="0"/>
          <w:sz w:val="22"/>
          <w:szCs w:val="22"/>
          <w:lang w:eastAsia="it-IT"/>
        </w:rPr>
        <w:t xml:space="preserve"> da un medico esperto nella terapia sclerosante e nel trattamento delle sue possibili complicanze. </w:t>
      </w:r>
    </w:p>
    <w:p w:rsidR="0072023F" w:rsidRDefault="004F13D1" w:rsidP="004F13D1">
      <w:pPr>
        <w:pStyle w:val="Style5"/>
        <w:widowControl/>
        <w:spacing w:line="240" w:lineRule="auto"/>
        <w:rPr>
          <w:rStyle w:val="FontStyle20"/>
          <w:rFonts w:asciiTheme="minorHAnsi" w:hAnsiTheme="minorHAnsi" w:cs="Times New Roman"/>
          <w:sz w:val="22"/>
          <w:szCs w:val="22"/>
          <w:lang w:eastAsia="it-IT"/>
        </w:rPr>
      </w:pPr>
      <w:r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In base alla dimensione delle varici da trattare è necessario utilizzare concentrazioni differenti di </w:t>
      </w:r>
      <w:r w:rsid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medicinale; oltre </w:t>
      </w:r>
      <w:r w:rsidR="0072023F"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il diametro della vena da trattare</w:t>
      </w:r>
      <w:r w:rsid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,</w:t>
      </w:r>
      <w:r w:rsidR="0072023F"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</w:t>
      </w:r>
      <w:r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deve essere pres</w:t>
      </w:r>
      <w:r w:rsid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a</w:t>
      </w:r>
      <w:r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in considerazione la situazione individuale del paziente. </w:t>
      </w:r>
      <w:r w:rsid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Il medico individuerà la concentrazio</w:t>
      </w:r>
      <w:r w:rsidR="00451FC5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ne idonea per ciascun paziente.</w:t>
      </w:r>
    </w:p>
    <w:p w:rsidR="00F01FB3" w:rsidRPr="0072023F" w:rsidRDefault="004F13D1" w:rsidP="0072023F">
      <w:pPr>
        <w:pStyle w:val="Style5"/>
        <w:widowControl/>
        <w:spacing w:line="240" w:lineRule="auto"/>
        <w:rPr>
          <w:rStyle w:val="FontStyle20"/>
          <w:rFonts w:asciiTheme="minorHAnsi" w:hAnsiTheme="minorHAnsi" w:cs="Times New Roman"/>
          <w:sz w:val="22"/>
          <w:szCs w:val="22"/>
          <w:lang w:eastAsia="it-IT"/>
        </w:rPr>
      </w:pPr>
      <w:r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lastRenderedPageBreak/>
        <w:t>In generale la dose di lauromacrogo</w:t>
      </w:r>
      <w:r w:rsidRPr="00451FC5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l 400 </w:t>
      </w:r>
      <w:r w:rsidR="0072023F" w:rsidRPr="00451FC5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per ogni seduta </w:t>
      </w:r>
      <w:r w:rsidRPr="00451FC5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non dovrebbe</w:t>
      </w:r>
      <w:r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eccedere 2 mg per kg di peso corporeo del paziente</w:t>
      </w:r>
      <w:r w:rsid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e non devono essere utilizzati più di 10 </w:t>
      </w:r>
      <w:r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ml di microschiuma </w:t>
      </w:r>
      <w:r w:rsid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per seduta </w:t>
      </w:r>
      <w:r w:rsidRP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(il volume della microschiuma è la somma dei componenti liquido e gas)</w:t>
      </w:r>
      <w:r w:rsidR="0072023F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.</w:t>
      </w:r>
    </w:p>
    <w:p w:rsidR="004F13D1" w:rsidRDefault="0072023F" w:rsidP="004F13D1">
      <w:pPr>
        <w:spacing w:after="0" w:line="240" w:lineRule="auto"/>
        <w:jc w:val="both"/>
        <w:rPr>
          <w:rFonts w:cs="Times New Roman"/>
        </w:rPr>
      </w:pPr>
      <w:r w:rsidRPr="0072023F">
        <w:rPr>
          <w:rFonts w:cs="Times New Roman"/>
        </w:rPr>
        <w:t xml:space="preserve">Questo medicinale non deve essere somministrato ai bambini e </w:t>
      </w:r>
      <w:r w:rsidR="00451FC5" w:rsidRPr="0072023F">
        <w:rPr>
          <w:rFonts w:cs="Times New Roman"/>
        </w:rPr>
        <w:t>agli</w:t>
      </w:r>
      <w:r w:rsidRPr="0072023F">
        <w:rPr>
          <w:rFonts w:cs="Times New Roman"/>
        </w:rPr>
        <w:t xml:space="preserve"> adolescenti (età compresa tra 12 e 18 anni) in quanto non sono disponibili dati sufficienti di sicurezza ed efficacia in questa fascia di popolazione.</w:t>
      </w:r>
    </w:p>
    <w:p w:rsidR="00652641" w:rsidRDefault="00652641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72023F" w:rsidRPr="004F13D1" w:rsidRDefault="0072023F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4F13D1" w:rsidRDefault="004241AC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F13D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DA48B9" w:rsidRPr="004F13D1">
        <w:rPr>
          <w:rFonts w:eastAsia="Calibri" w:cs="Calibri"/>
          <w:b/>
          <w:color w:val="000000"/>
          <w:lang w:eastAsia="it-IT"/>
        </w:rPr>
        <w:t>Atossisclerol</w:t>
      </w:r>
      <w:r w:rsidRPr="004F13D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A48B9" w:rsidRPr="004F13D1" w:rsidRDefault="00DA48B9" w:rsidP="004F13D1">
      <w:pPr>
        <w:spacing w:after="0" w:line="240" w:lineRule="auto"/>
        <w:jc w:val="both"/>
        <w:rPr>
          <w:u w:val="single"/>
        </w:rPr>
      </w:pPr>
      <w:r w:rsidRPr="004F13D1">
        <w:rPr>
          <w:rFonts w:eastAsia="Calibri" w:cs="Calibri"/>
          <w:color w:val="000000"/>
          <w:lang w:eastAsia="it-IT"/>
        </w:rPr>
        <w:t>Atossisclerol</w:t>
      </w:r>
      <w:r w:rsidR="00502AB1" w:rsidRPr="004F13D1">
        <w:rPr>
          <w:snapToGrid w:val="0"/>
        </w:rPr>
        <w:t xml:space="preserve">, il cui codice ATC è </w:t>
      </w:r>
      <w:r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C05BB02</w:t>
      </w:r>
      <w:r w:rsidR="00502AB1" w:rsidRPr="004F13D1">
        <w:t>,</w:t>
      </w:r>
      <w:r w:rsidR="005A2741" w:rsidRPr="004F13D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F13D1">
        <w:rPr>
          <w:rFonts w:eastAsia="Calibri" w:cs="Calibri"/>
          <w:color w:val="000000"/>
          <w:lang w:eastAsia="it-IT"/>
        </w:rPr>
        <w:t>contiene i</w:t>
      </w:r>
      <w:r w:rsidR="005A2741" w:rsidRPr="004F13D1">
        <w:rPr>
          <w:rFonts w:eastAsia="Calibri" w:cs="Calibri"/>
          <w:color w:val="000000"/>
          <w:lang w:eastAsia="it-IT"/>
        </w:rPr>
        <w:t>l</w:t>
      </w:r>
      <w:r w:rsidR="004241AC" w:rsidRPr="004F13D1">
        <w:rPr>
          <w:rFonts w:eastAsia="Calibri" w:cs="Calibri"/>
          <w:color w:val="000000"/>
          <w:lang w:eastAsia="it-IT"/>
        </w:rPr>
        <w:t xml:space="preserve"> </w:t>
      </w:r>
      <w:r w:rsidRPr="004F13D1">
        <w:t>principio attivo lauromacrogol 400, che appartiene alla categoria di sostanze sclerosanti (medicinali che inducono la distruzione della vena varicosa) per iniezioni locali.</w:t>
      </w:r>
    </w:p>
    <w:p w:rsidR="00DA48B9" w:rsidRPr="004F13D1" w:rsidRDefault="004F13D1" w:rsidP="004F13D1">
      <w:pPr>
        <w:spacing w:after="0" w:line="240" w:lineRule="auto"/>
        <w:jc w:val="both"/>
        <w:rPr>
          <w:u w:val="single"/>
        </w:rPr>
      </w:pPr>
      <w:r w:rsidRPr="004F13D1">
        <w:t xml:space="preserve">Lauromacrogol </w:t>
      </w:r>
      <w:r w:rsidR="00DA48B9" w:rsidRPr="004F13D1">
        <w:t>agisce causando la rottura del rivestimento interno della vena e ne determina la chiusura. L’arto trattato viene poi sottoposto a compressione elastica che aiuta a completare la chiusura della vena varicosa.</w:t>
      </w:r>
    </w:p>
    <w:p w:rsidR="005C5781" w:rsidRPr="004F13D1" w:rsidRDefault="005C5781" w:rsidP="004F13D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DA48B9" w:rsidRPr="004F13D1" w:rsidRDefault="00DA48B9" w:rsidP="004F13D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4F13D1" w:rsidRDefault="004241AC" w:rsidP="004F13D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b/>
          <w:bCs/>
          <w:lang w:eastAsia="it-IT"/>
        </w:rPr>
        <w:t xml:space="preserve">4) COME È STATO STUDIATO </w:t>
      </w:r>
      <w:r w:rsidR="00DA48B9" w:rsidRPr="004F13D1">
        <w:rPr>
          <w:rFonts w:eastAsia="Calibri" w:cs="Calibri"/>
          <w:b/>
          <w:color w:val="000000"/>
          <w:lang w:eastAsia="it-IT"/>
        </w:rPr>
        <w:t>Atossisclerol</w:t>
      </w:r>
      <w:r w:rsidR="005A2741" w:rsidRPr="004F13D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4F13D1">
        <w:rPr>
          <w:rFonts w:eastAsia="Calibri" w:cs="Calibri"/>
          <w:b/>
          <w:bCs/>
          <w:lang w:eastAsia="it-IT"/>
        </w:rPr>
        <w:t xml:space="preserve"> </w:t>
      </w:r>
    </w:p>
    <w:p w:rsidR="00DA48B9" w:rsidRPr="004F13D1" w:rsidRDefault="00BE10F3" w:rsidP="004F13D1">
      <w:pPr>
        <w:pStyle w:val="Style3"/>
        <w:widowControl/>
        <w:spacing w:line="240" w:lineRule="auto"/>
        <w:jc w:val="both"/>
        <w:rPr>
          <w:rStyle w:val="FontStyle20"/>
          <w:rFonts w:asciiTheme="minorHAnsi" w:hAnsiTheme="minorHAnsi" w:cs="Times New Roman"/>
          <w:sz w:val="22"/>
          <w:szCs w:val="22"/>
          <w:lang w:eastAsia="it-IT"/>
        </w:rPr>
      </w:pPr>
      <w:r w:rsidRPr="004F13D1">
        <w:rPr>
          <w:rFonts w:asciiTheme="minorHAnsi" w:hAnsiTheme="minorHAnsi"/>
          <w:sz w:val="22"/>
          <w:szCs w:val="22"/>
        </w:rPr>
        <w:t>In diversi studi clinici è</w:t>
      </w:r>
      <w:r w:rsidRPr="004F13D1">
        <w:rPr>
          <w:rFonts w:asciiTheme="minorHAnsi" w:hAnsiTheme="minorHAnsi"/>
          <w:iCs/>
          <w:sz w:val="22"/>
          <w:szCs w:val="22"/>
        </w:rPr>
        <w:t xml:space="preserve"> stat</w:t>
      </w:r>
      <w:r w:rsidR="005C5781" w:rsidRPr="004F13D1">
        <w:rPr>
          <w:rFonts w:asciiTheme="minorHAnsi" w:hAnsiTheme="minorHAnsi"/>
          <w:iCs/>
          <w:sz w:val="22"/>
          <w:szCs w:val="22"/>
        </w:rPr>
        <w:t>a</w:t>
      </w:r>
      <w:r w:rsidRPr="004F13D1">
        <w:rPr>
          <w:rFonts w:asciiTheme="minorHAnsi" w:hAnsiTheme="minorHAnsi"/>
          <w:iCs/>
          <w:sz w:val="22"/>
          <w:szCs w:val="22"/>
        </w:rPr>
        <w:t xml:space="preserve"> </w:t>
      </w:r>
      <w:r w:rsidR="005C5781" w:rsidRPr="004F13D1">
        <w:rPr>
          <w:rFonts w:asciiTheme="minorHAnsi" w:hAnsiTheme="minorHAnsi"/>
          <w:iCs/>
          <w:sz w:val="22"/>
          <w:szCs w:val="22"/>
        </w:rPr>
        <w:t xml:space="preserve">confermata </w:t>
      </w:r>
      <w:r w:rsidR="00DA48B9" w:rsidRPr="004F13D1">
        <w:rPr>
          <w:rFonts w:asciiTheme="minorHAnsi" w:hAnsiTheme="minorHAnsi"/>
          <w:iCs/>
          <w:sz w:val="22"/>
          <w:szCs w:val="22"/>
        </w:rPr>
        <w:t xml:space="preserve">attività di </w:t>
      </w:r>
      <w:r w:rsidR="00DA48B9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lauromacrogol 400 come sclerosante: esso è, infatti, un tensioattivo che attacca i lipidi (grassi) della superficie delle cellule delle pareti venose</w:t>
      </w:r>
      <w:r w:rsidR="00243F30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, determinand</w:t>
      </w:r>
      <w:r w:rsidR="004F13D1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o</w:t>
      </w:r>
      <w:r w:rsidR="00243F30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il collasso e quindi la chiusura della vena (sclerosi).</w:t>
      </w:r>
      <w:r w:rsidR="00DA48B9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Il lauromacrogol 400 </w:t>
      </w:r>
      <w:r w:rsidR="004F13D1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provoca la</w:t>
      </w:r>
      <w:r w:rsidR="00DA48B9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sclerosi </w:t>
      </w:r>
      <w:r w:rsidR="004F13D1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delle vene </w:t>
      </w:r>
      <w:r w:rsidR="00DA48B9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di ogni calibro</w:t>
      </w:r>
      <w:r w:rsidR="004F13D1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:</w:t>
      </w:r>
      <w:r w:rsidR="00DA48B9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</w:t>
      </w:r>
      <w:r w:rsidR="00243F30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dai capillari alle vene più grosse come la grande safena e le</w:t>
      </w:r>
      <w:r w:rsidR="00DA48B9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emorroidi. </w:t>
      </w:r>
    </w:p>
    <w:p w:rsidR="005C5781" w:rsidRPr="004F13D1" w:rsidRDefault="005C5781" w:rsidP="004F13D1">
      <w:pPr>
        <w:tabs>
          <w:tab w:val="left" w:pos="840"/>
        </w:tabs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43F30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5374E" w:rsidRPr="004F13D1" w:rsidRDefault="0055374E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b/>
          <w:bCs/>
          <w:lang w:eastAsia="it-IT"/>
        </w:rPr>
        <w:t xml:space="preserve">5) QUALI SONO I RISCHI ASSOCIATI A </w:t>
      </w:r>
      <w:r w:rsidR="00DA48B9" w:rsidRPr="004F13D1">
        <w:rPr>
          <w:rFonts w:eastAsia="Calibri" w:cs="Calibri"/>
          <w:b/>
          <w:bCs/>
          <w:color w:val="000000"/>
          <w:lang w:eastAsia="it-IT"/>
        </w:rPr>
        <w:t>Atossisclerol</w:t>
      </w:r>
      <w:r w:rsidRPr="004F13D1">
        <w:rPr>
          <w:rFonts w:eastAsia="Calibri" w:cs="Calibri"/>
          <w:b/>
          <w:lang w:eastAsia="it-IT"/>
        </w:rPr>
        <w:t>?</w:t>
      </w:r>
      <w:r w:rsidRPr="004F13D1">
        <w:rPr>
          <w:rFonts w:eastAsia="Calibri" w:cs="Calibri"/>
          <w:lang w:eastAsia="it-IT"/>
        </w:rPr>
        <w:t xml:space="preserve"> </w:t>
      </w:r>
    </w:p>
    <w:p w:rsidR="00243F30" w:rsidRPr="004F13D1" w:rsidRDefault="0055374E" w:rsidP="00243F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t xml:space="preserve">Gli effetti indesiderati più comunemente associati all’uso di </w:t>
      </w:r>
      <w:r w:rsidR="00DA48B9" w:rsidRPr="004F13D1">
        <w:t>Atossisclerol</w:t>
      </w:r>
      <w:r w:rsidRPr="004F13D1">
        <w:t xml:space="preserve"> sono</w:t>
      </w:r>
      <w:r w:rsidR="00243F30" w:rsidRPr="004F13D1">
        <w:t>:</w:t>
      </w:r>
      <w:r w:rsidRPr="004F13D1">
        <w:t xml:space="preserve"> </w:t>
      </w:r>
      <w:r w:rsidR="00243F30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dolore in sede di iniezione</w:t>
      </w:r>
      <w:r w:rsidR="004F13D1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,</w:t>
      </w:r>
      <w:r w:rsidR="00243F30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 xml:space="preserve"> ematoma,</w:t>
      </w:r>
      <w:r w:rsidR="00243F30" w:rsidRPr="004F13D1">
        <w:rPr>
          <w:rFonts w:cs="Times New Roman"/>
          <w:lang w:eastAsia="it-IT"/>
        </w:rPr>
        <w:t xml:space="preserve"> </w:t>
      </w:r>
      <w:r w:rsidR="00243F30" w:rsidRPr="004F13D1">
        <w:rPr>
          <w:rStyle w:val="FontStyle20"/>
          <w:rFonts w:asciiTheme="minorHAnsi" w:hAnsiTheme="minorHAnsi" w:cs="Times New Roman"/>
          <w:sz w:val="22"/>
          <w:szCs w:val="22"/>
          <w:lang w:eastAsia="it-IT"/>
        </w:rPr>
        <w:t>iperpigmentazione della cute, ecchimosi.</w:t>
      </w:r>
      <w:r w:rsidR="00243F30" w:rsidRPr="004F13D1">
        <w:rPr>
          <w:rFonts w:cs="Times New Roman"/>
          <w:lang w:eastAsia="it-IT"/>
        </w:rPr>
        <w:t xml:space="preserve"> </w:t>
      </w:r>
    </w:p>
    <w:p w:rsidR="0055374E" w:rsidRPr="00243F30" w:rsidRDefault="0055374E" w:rsidP="00243F3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lang w:eastAsia="it-IT"/>
        </w:rPr>
        <w:t xml:space="preserve">Per l’elenco completo degli effetti indesiderati rilevati con </w:t>
      </w:r>
      <w:r w:rsidR="00DA48B9" w:rsidRPr="004F13D1">
        <w:t>Atossisclerol</w:t>
      </w:r>
      <w:r w:rsidRPr="004F13D1">
        <w:rPr>
          <w:rFonts w:eastAsia="Calibri" w:cs="Calibri"/>
          <w:lang w:eastAsia="it-IT"/>
        </w:rPr>
        <w:t xml:space="preserve"> si rimanda al foglio illustrativo.</w:t>
      </w:r>
    </w:p>
    <w:p w:rsidR="004241AC" w:rsidRPr="00243F30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C5781" w:rsidRPr="00BE10F3" w:rsidRDefault="005C5781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b/>
          <w:bCs/>
          <w:lang w:eastAsia="it-IT"/>
        </w:rPr>
        <w:t xml:space="preserve">6) PERCHE’ </w:t>
      </w:r>
      <w:r w:rsidR="00DA48B9" w:rsidRPr="004F13D1">
        <w:rPr>
          <w:rFonts w:eastAsia="Calibri" w:cs="Calibri"/>
          <w:b/>
          <w:color w:val="000000"/>
          <w:lang w:eastAsia="it-IT"/>
        </w:rPr>
        <w:t>Atossisclerol</w:t>
      </w:r>
      <w:r w:rsidR="005A2741" w:rsidRPr="004F13D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4F13D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lang w:eastAsia="it-IT"/>
        </w:rPr>
        <w:t xml:space="preserve">La </w:t>
      </w:r>
      <w:r w:rsidR="005C5781" w:rsidRPr="004F13D1">
        <w:rPr>
          <w:rFonts w:eastAsia="Calibri" w:cs="Calibri"/>
          <w:lang w:eastAsia="it-IT"/>
        </w:rPr>
        <w:t xml:space="preserve">Commissione Unica del Farmaco (CUF) e la </w:t>
      </w:r>
      <w:r w:rsidRPr="004F13D1">
        <w:rPr>
          <w:rFonts w:eastAsia="Calibri" w:cs="Calibri"/>
          <w:lang w:eastAsia="it-IT"/>
        </w:rPr>
        <w:t>Commissione Tecnico Scientifica (CTS) ha</w:t>
      </w:r>
      <w:r w:rsidR="005C5781" w:rsidRPr="004F13D1">
        <w:rPr>
          <w:rFonts w:eastAsia="Calibri" w:cs="Calibri"/>
          <w:lang w:eastAsia="it-IT"/>
        </w:rPr>
        <w:t>nno</w:t>
      </w:r>
      <w:r w:rsidRPr="004F13D1">
        <w:rPr>
          <w:rFonts w:eastAsia="Calibri" w:cs="Calibri"/>
          <w:lang w:eastAsia="it-IT"/>
        </w:rPr>
        <w:t xml:space="preserve"> concluso che, conformemente ai requisiti della normativa vigente</w:t>
      </w:r>
      <w:r w:rsidR="00156285" w:rsidRPr="004F13D1">
        <w:rPr>
          <w:rFonts w:eastAsia="Calibri" w:cs="Calibri"/>
          <w:color w:val="000000"/>
          <w:lang w:eastAsia="it-IT"/>
        </w:rPr>
        <w:t>,</w:t>
      </w:r>
      <w:r w:rsidRPr="004F13D1">
        <w:rPr>
          <w:rFonts w:eastAsia="Calibri" w:cs="Calibri"/>
          <w:lang w:eastAsia="it-IT"/>
        </w:rPr>
        <w:t xml:space="preserve"> i benefici di </w:t>
      </w:r>
      <w:r w:rsidR="00DA48B9" w:rsidRPr="004F13D1">
        <w:rPr>
          <w:rFonts w:eastAsia="Calibri" w:cs="Calibri"/>
          <w:color w:val="000000"/>
          <w:lang w:eastAsia="it-IT"/>
        </w:rPr>
        <w:t>Atossisclerol</w:t>
      </w:r>
      <w:r w:rsidR="005A2741" w:rsidRPr="004F13D1">
        <w:rPr>
          <w:rFonts w:eastAsia="Calibri" w:cs="Calibri"/>
          <w:color w:val="000000"/>
          <w:lang w:eastAsia="it-IT"/>
        </w:rPr>
        <w:t xml:space="preserve"> </w:t>
      </w:r>
      <w:r w:rsidRPr="004F13D1">
        <w:rPr>
          <w:rFonts w:eastAsia="Calibri" w:cs="Calibri"/>
          <w:lang w:eastAsia="it-IT"/>
        </w:rPr>
        <w:t xml:space="preserve">siano superiori ai rischi individuati. </w:t>
      </w:r>
      <w:r w:rsidR="005C5781" w:rsidRPr="004F13D1">
        <w:rPr>
          <w:rFonts w:eastAsia="Calibri" w:cs="Calibri"/>
          <w:lang w:eastAsia="it-IT"/>
        </w:rPr>
        <w:t>Le Commissioni</w:t>
      </w:r>
      <w:r w:rsidRPr="004F13D1">
        <w:rPr>
          <w:rFonts w:eastAsia="Calibri" w:cs="Calibri"/>
          <w:lang w:eastAsia="it-IT"/>
        </w:rPr>
        <w:t xml:space="preserve"> ha</w:t>
      </w:r>
      <w:r w:rsidR="005C5781" w:rsidRPr="004F13D1">
        <w:rPr>
          <w:rFonts w:eastAsia="Calibri" w:cs="Calibri"/>
          <w:lang w:eastAsia="it-IT"/>
        </w:rPr>
        <w:t>nno</w:t>
      </w:r>
      <w:r w:rsidRPr="004F13D1">
        <w:rPr>
          <w:rFonts w:eastAsia="Calibri" w:cs="Calibri"/>
          <w:lang w:eastAsia="it-IT"/>
        </w:rPr>
        <w:t>, inoltre, definito le modalità di prescrizione di cui al punto 2) di questo Riassunto e la classe di rimborsabilità del medicinale</w:t>
      </w:r>
      <w:r w:rsidR="00D20170" w:rsidRPr="004F13D1">
        <w:rPr>
          <w:rFonts w:eastAsia="Calibri" w:cs="Calibri"/>
          <w:lang w:eastAsia="it-IT"/>
        </w:rPr>
        <w:t xml:space="preserve"> </w:t>
      </w:r>
      <w:r w:rsidR="007935FE" w:rsidRPr="004F13D1">
        <w:rPr>
          <w:rFonts w:eastAsia="Calibri" w:cs="Calibri"/>
          <w:lang w:eastAsia="it-IT"/>
        </w:rPr>
        <w:t>(</w:t>
      </w:r>
      <w:r w:rsidR="00243F30" w:rsidRPr="004F13D1">
        <w:rPr>
          <w:rFonts w:eastAsia="Calibri" w:cs="Calibri"/>
          <w:lang w:eastAsia="it-IT"/>
        </w:rPr>
        <w:t>C</w:t>
      </w:r>
      <w:r w:rsidR="007935FE" w:rsidRPr="004F13D1">
        <w:rPr>
          <w:rFonts w:eastAsia="Calibri" w:cs="Calibri"/>
          <w:lang w:eastAsia="it-IT"/>
        </w:rPr>
        <w:t>)</w:t>
      </w:r>
      <w:r w:rsidRPr="004F13D1">
        <w:rPr>
          <w:rFonts w:eastAsia="Calibri" w:cs="Calibri"/>
          <w:lang w:eastAsia="it-IT"/>
        </w:rPr>
        <w:t xml:space="preserve">. </w:t>
      </w:r>
    </w:p>
    <w:p w:rsidR="004241AC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DA48B9" w:rsidRPr="004F13D1">
        <w:rPr>
          <w:rFonts w:eastAsia="Calibri" w:cs="Calibri"/>
          <w:b/>
          <w:color w:val="000000"/>
          <w:lang w:eastAsia="it-IT"/>
        </w:rPr>
        <w:t>Atossisclerol</w:t>
      </w:r>
      <w:r w:rsidR="005A2741" w:rsidRPr="004F13D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4F13D1" w:rsidRDefault="00204402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DA48B9" w:rsidRPr="004F13D1">
        <w:rPr>
          <w:rFonts w:eastAsia="Calibri" w:cs="Calibri"/>
          <w:color w:val="000000"/>
          <w:lang w:eastAsia="it-IT"/>
        </w:rPr>
        <w:t>Atossisclerol</w:t>
      </w:r>
      <w:r w:rsidR="004241AC" w:rsidRPr="004F13D1">
        <w:rPr>
          <w:rFonts w:eastAsia="Calibri" w:cs="Calibri"/>
          <w:lang w:eastAsia="it-IT"/>
        </w:rPr>
        <w:t>.</w:t>
      </w:r>
    </w:p>
    <w:p w:rsidR="004241AC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43F30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cyan"/>
          <w:lang w:eastAsia="it-IT"/>
        </w:rPr>
      </w:pPr>
    </w:p>
    <w:p w:rsidR="005A2741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4F13D1">
        <w:rPr>
          <w:rFonts w:eastAsia="Calibri" w:cs="Calibri"/>
          <w:b/>
          <w:bCs/>
          <w:lang w:eastAsia="it-IT"/>
        </w:rPr>
        <w:t xml:space="preserve">8) ALTRE INFORMAZIONI RELATIVE A </w:t>
      </w:r>
      <w:r w:rsidR="00DA48B9" w:rsidRPr="004F13D1">
        <w:rPr>
          <w:rFonts w:eastAsia="Calibri" w:cs="Calibri"/>
          <w:b/>
          <w:color w:val="000000"/>
          <w:lang w:eastAsia="it-IT"/>
        </w:rPr>
        <w:t>Atossisclerol</w:t>
      </w:r>
    </w:p>
    <w:p w:rsidR="004241AC" w:rsidRPr="004F13D1" w:rsidRDefault="00204402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4F13D1">
        <w:rPr>
          <w:rFonts w:eastAsia="Calibri" w:cs="Calibri"/>
          <w:bCs/>
          <w:iCs/>
          <w:lang w:eastAsia="it-IT"/>
        </w:rPr>
        <w:t xml:space="preserve">Tra il </w:t>
      </w:r>
      <w:r w:rsidR="00243F30" w:rsidRPr="004F13D1">
        <w:rPr>
          <w:rFonts w:eastAsia="Calibri" w:cs="Calibri"/>
          <w:bCs/>
          <w:iCs/>
          <w:lang w:eastAsia="it-IT"/>
        </w:rPr>
        <w:t>1971</w:t>
      </w:r>
      <w:r w:rsidR="009F7490" w:rsidRPr="004F13D1">
        <w:rPr>
          <w:rFonts w:eastAsia="Calibri" w:cs="Calibri"/>
          <w:bCs/>
          <w:iCs/>
          <w:lang w:eastAsia="it-IT"/>
        </w:rPr>
        <w:t xml:space="preserve"> </w:t>
      </w:r>
      <w:r w:rsidRPr="004F13D1">
        <w:rPr>
          <w:rFonts w:eastAsia="Calibri" w:cs="Calibri"/>
          <w:bCs/>
          <w:iCs/>
          <w:lang w:eastAsia="it-IT"/>
        </w:rPr>
        <w:t>e il</w:t>
      </w:r>
      <w:r w:rsidR="00CA29BF" w:rsidRPr="004F13D1">
        <w:rPr>
          <w:rFonts w:eastAsia="Calibri" w:cs="Calibri"/>
          <w:bCs/>
          <w:iCs/>
          <w:lang w:eastAsia="it-IT"/>
        </w:rPr>
        <w:t xml:space="preserve"> 20</w:t>
      </w:r>
      <w:r w:rsidR="004F13D1" w:rsidRPr="004F13D1">
        <w:rPr>
          <w:rFonts w:eastAsia="Calibri" w:cs="Calibri"/>
          <w:bCs/>
          <w:iCs/>
          <w:lang w:eastAsia="it-IT"/>
        </w:rPr>
        <w:t>01</w:t>
      </w:r>
      <w:r w:rsidR="004241AC" w:rsidRPr="004F13D1">
        <w:rPr>
          <w:rFonts w:eastAsia="Calibri" w:cs="Calibri"/>
          <w:bCs/>
          <w:iCs/>
          <w:lang w:eastAsia="it-IT"/>
        </w:rPr>
        <w:t xml:space="preserve"> </w:t>
      </w:r>
      <w:r w:rsidR="009F7490" w:rsidRPr="004F13D1">
        <w:rPr>
          <w:rFonts w:eastAsia="Calibri" w:cs="Calibri"/>
          <w:bCs/>
          <w:iCs/>
          <w:lang w:eastAsia="it-IT"/>
        </w:rPr>
        <w:t xml:space="preserve">il Ministero della Salute </w:t>
      </w:r>
      <w:r w:rsidR="004241AC" w:rsidRPr="004F13D1">
        <w:rPr>
          <w:rFonts w:eastAsia="Calibri" w:cs="Calibri"/>
          <w:bCs/>
          <w:iCs/>
          <w:lang w:eastAsia="it-IT"/>
        </w:rPr>
        <w:t>ha</w:t>
      </w:r>
      <w:r w:rsidR="009F7490" w:rsidRPr="004F13D1">
        <w:rPr>
          <w:rFonts w:eastAsia="Calibri" w:cs="Calibri"/>
          <w:bCs/>
          <w:iCs/>
          <w:lang w:eastAsia="it-IT"/>
        </w:rPr>
        <w:t>nn</w:t>
      </w:r>
      <w:r w:rsidR="00243F30" w:rsidRPr="004F13D1">
        <w:rPr>
          <w:rFonts w:eastAsia="Calibri" w:cs="Calibri"/>
          <w:bCs/>
          <w:iCs/>
          <w:lang w:eastAsia="it-IT"/>
        </w:rPr>
        <w:t>o</w:t>
      </w:r>
      <w:r w:rsidR="004241AC" w:rsidRPr="004F13D1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 w:rsidR="009F7490" w:rsidRPr="004F13D1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4F13D1">
        <w:rPr>
          <w:rFonts w:eastAsia="Calibri" w:cs="Calibri"/>
          <w:bCs/>
          <w:iCs/>
          <w:lang w:eastAsia="it-IT"/>
        </w:rPr>
        <w:t xml:space="preserve">di </w:t>
      </w:r>
      <w:r w:rsidR="00DA48B9" w:rsidRPr="004F13D1">
        <w:rPr>
          <w:rFonts w:eastAsia="Calibri" w:cs="Calibri"/>
          <w:color w:val="000000"/>
          <w:lang w:eastAsia="it-IT"/>
        </w:rPr>
        <w:t>Atossisclerol</w:t>
      </w:r>
      <w:r w:rsidR="004241AC" w:rsidRPr="004F13D1">
        <w:rPr>
          <w:rFonts w:eastAsia="Calibri" w:cs="Calibri"/>
          <w:bCs/>
          <w:lang w:eastAsia="it-IT"/>
        </w:rPr>
        <w:t xml:space="preserve">. </w:t>
      </w:r>
      <w:r w:rsidR="00243F30" w:rsidRPr="004F13D1">
        <w:rPr>
          <w:rFonts w:eastAsia="Calibri" w:cs="Calibri"/>
          <w:bCs/>
          <w:iCs/>
          <w:lang w:eastAsia="it-IT"/>
        </w:rPr>
        <w:t>Nel 2018 l’AIFA ha rilasciato l’autorizzazione all’utilizzo del dosaggio 3% anche sottoforma di microsc</w:t>
      </w:r>
      <w:r w:rsidR="00451FC5">
        <w:rPr>
          <w:rFonts w:eastAsia="Calibri" w:cs="Calibri"/>
          <w:bCs/>
          <w:iCs/>
          <w:lang w:eastAsia="it-IT"/>
        </w:rPr>
        <w:t>h</w:t>
      </w:r>
      <w:r w:rsidR="00243F30" w:rsidRPr="004F13D1">
        <w:rPr>
          <w:rFonts w:eastAsia="Calibri" w:cs="Calibri"/>
          <w:bCs/>
          <w:iCs/>
          <w:lang w:eastAsia="it-IT"/>
        </w:rPr>
        <w:t>iuma.</w:t>
      </w:r>
    </w:p>
    <w:p w:rsidR="007935FE" w:rsidRPr="004F13D1" w:rsidRDefault="007935FE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F13D1" w:rsidRDefault="004241AC" w:rsidP="00DA48B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lang w:eastAsia="it-IT"/>
        </w:rPr>
        <w:t xml:space="preserve">Per maggiori informazioni riguardo il trattamento con </w:t>
      </w:r>
      <w:r w:rsidR="00DA48B9" w:rsidRPr="004F13D1">
        <w:rPr>
          <w:rFonts w:eastAsia="Calibri" w:cs="Calibri"/>
          <w:color w:val="000000"/>
          <w:lang w:eastAsia="it-IT"/>
        </w:rPr>
        <w:t>Atossisclerol</w:t>
      </w:r>
      <w:r w:rsidRPr="004F13D1">
        <w:rPr>
          <w:rFonts w:eastAsia="Calibri" w:cs="Calibri"/>
          <w:bCs/>
          <w:color w:val="000000"/>
          <w:lang w:eastAsia="it-IT"/>
        </w:rPr>
        <w:t xml:space="preserve"> </w:t>
      </w:r>
      <w:r w:rsidRPr="004F13D1">
        <w:rPr>
          <w:rFonts w:eastAsia="Calibri" w:cs="Calibri"/>
          <w:lang w:eastAsia="it-IT"/>
        </w:rPr>
        <w:t>si può leggere il foglio illustrativo</w:t>
      </w:r>
      <w:r w:rsidR="00D20170" w:rsidRPr="004F13D1">
        <w:rPr>
          <w:rFonts w:eastAsia="Calibri" w:cs="Calibri"/>
          <w:lang w:eastAsia="it-IT"/>
        </w:rPr>
        <w:t xml:space="preserve"> </w:t>
      </w:r>
      <w:r w:rsidR="00B75EA4" w:rsidRPr="004F13D1">
        <w:rPr>
          <w:rFonts w:eastAsia="Calibri" w:cs="Calibri"/>
          <w:lang w:eastAsia="it-IT"/>
        </w:rPr>
        <w:t>(</w:t>
      </w:r>
      <w:hyperlink r:id="rId6" w:history="1">
        <w:r w:rsidR="00B75EA4" w:rsidRPr="004F13D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4F13D1">
        <w:rPr>
          <w:rFonts w:eastAsia="Calibri" w:cs="Calibri"/>
          <w:lang w:eastAsia="it-IT"/>
        </w:rPr>
        <w:t xml:space="preserve">) </w:t>
      </w:r>
      <w:r w:rsidRPr="004F13D1">
        <w:rPr>
          <w:rFonts w:eastAsia="Calibri" w:cs="Calibri"/>
          <w:lang w:eastAsia="it-IT"/>
        </w:rPr>
        <w:t xml:space="preserve">o contattare il medico o </w:t>
      </w:r>
      <w:r w:rsidR="00FA55B0" w:rsidRPr="004F13D1">
        <w:rPr>
          <w:rFonts w:eastAsia="Calibri" w:cs="Calibri"/>
          <w:lang w:eastAsia="it-IT"/>
        </w:rPr>
        <w:t xml:space="preserve">il </w:t>
      </w:r>
      <w:r w:rsidRPr="004F13D1">
        <w:rPr>
          <w:rFonts w:eastAsia="Calibri" w:cs="Calibri"/>
          <w:lang w:eastAsia="it-IT"/>
        </w:rPr>
        <w:t xml:space="preserve">farmacista. </w:t>
      </w:r>
    </w:p>
    <w:p w:rsidR="004241AC" w:rsidRPr="004F13D1" w:rsidRDefault="004241AC" w:rsidP="00DA48B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F13D1" w:rsidRDefault="004241AC" w:rsidP="00DA48B9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DA48B9">
      <w:pPr>
        <w:spacing w:after="0" w:line="240" w:lineRule="auto"/>
        <w:jc w:val="both"/>
        <w:rPr>
          <w:rFonts w:eastAsia="Calibri" w:cs="Calibri"/>
          <w:lang w:eastAsia="it-IT"/>
        </w:rPr>
      </w:pPr>
      <w:r w:rsidRPr="004F13D1">
        <w:rPr>
          <w:rFonts w:eastAsia="Calibri" w:cs="Calibri"/>
          <w:lang w:eastAsia="it-IT"/>
        </w:rPr>
        <w:t xml:space="preserve">Questo riassunto è stato redatto in data </w:t>
      </w:r>
      <w:r w:rsidR="00243F30" w:rsidRPr="004F13D1">
        <w:rPr>
          <w:rFonts w:eastAsia="Calibri" w:cs="Calibri"/>
          <w:lang w:eastAsia="it-IT"/>
        </w:rPr>
        <w:t>03.01.2018</w:t>
      </w:r>
    </w:p>
    <w:sectPr w:rsidR="004241AC" w:rsidRPr="00B32D81" w:rsidSect="0072023F"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27E22"/>
    <w:rsid w:val="00035DEA"/>
    <w:rsid w:val="00045754"/>
    <w:rsid w:val="00062636"/>
    <w:rsid w:val="000670C4"/>
    <w:rsid w:val="000725FF"/>
    <w:rsid w:val="000B6CEA"/>
    <w:rsid w:val="000C239B"/>
    <w:rsid w:val="000E0C85"/>
    <w:rsid w:val="000F55CC"/>
    <w:rsid w:val="00156285"/>
    <w:rsid w:val="00204402"/>
    <w:rsid w:val="00240F4C"/>
    <w:rsid w:val="00243F30"/>
    <w:rsid w:val="00283953"/>
    <w:rsid w:val="002C389F"/>
    <w:rsid w:val="00322BF5"/>
    <w:rsid w:val="00356C29"/>
    <w:rsid w:val="003A0AA5"/>
    <w:rsid w:val="004171F6"/>
    <w:rsid w:val="004241AC"/>
    <w:rsid w:val="004349A2"/>
    <w:rsid w:val="0045169D"/>
    <w:rsid w:val="00451FC5"/>
    <w:rsid w:val="00494CCF"/>
    <w:rsid w:val="004B20A8"/>
    <w:rsid w:val="004B69C4"/>
    <w:rsid w:val="004D7CA4"/>
    <w:rsid w:val="004F13D1"/>
    <w:rsid w:val="00502AB1"/>
    <w:rsid w:val="00511838"/>
    <w:rsid w:val="00520FDC"/>
    <w:rsid w:val="005276B9"/>
    <w:rsid w:val="005368CE"/>
    <w:rsid w:val="0055374E"/>
    <w:rsid w:val="00556648"/>
    <w:rsid w:val="00564F57"/>
    <w:rsid w:val="005820A7"/>
    <w:rsid w:val="005A2741"/>
    <w:rsid w:val="005B23BC"/>
    <w:rsid w:val="005B446C"/>
    <w:rsid w:val="005B6FCC"/>
    <w:rsid w:val="005C5781"/>
    <w:rsid w:val="005D53B9"/>
    <w:rsid w:val="005E57D6"/>
    <w:rsid w:val="006063E6"/>
    <w:rsid w:val="006106D5"/>
    <w:rsid w:val="006332DA"/>
    <w:rsid w:val="00633428"/>
    <w:rsid w:val="00652641"/>
    <w:rsid w:val="00665921"/>
    <w:rsid w:val="006831C7"/>
    <w:rsid w:val="006B158A"/>
    <w:rsid w:val="00716EE9"/>
    <w:rsid w:val="0072023F"/>
    <w:rsid w:val="00762D88"/>
    <w:rsid w:val="007935FE"/>
    <w:rsid w:val="007C68D2"/>
    <w:rsid w:val="007D68A8"/>
    <w:rsid w:val="0083545D"/>
    <w:rsid w:val="00852838"/>
    <w:rsid w:val="0087132D"/>
    <w:rsid w:val="00874568"/>
    <w:rsid w:val="00900DAA"/>
    <w:rsid w:val="00945BCF"/>
    <w:rsid w:val="009A1E3E"/>
    <w:rsid w:val="009A260F"/>
    <w:rsid w:val="009F7490"/>
    <w:rsid w:val="00A3349D"/>
    <w:rsid w:val="00A642C7"/>
    <w:rsid w:val="00A90301"/>
    <w:rsid w:val="00A962DB"/>
    <w:rsid w:val="00AE7A98"/>
    <w:rsid w:val="00B07EF8"/>
    <w:rsid w:val="00B27FD9"/>
    <w:rsid w:val="00B329D4"/>
    <w:rsid w:val="00B32D81"/>
    <w:rsid w:val="00B75EA4"/>
    <w:rsid w:val="00BD1173"/>
    <w:rsid w:val="00BE10F3"/>
    <w:rsid w:val="00C00425"/>
    <w:rsid w:val="00C31AF0"/>
    <w:rsid w:val="00C630E2"/>
    <w:rsid w:val="00C8171A"/>
    <w:rsid w:val="00CA29BF"/>
    <w:rsid w:val="00CC7AFF"/>
    <w:rsid w:val="00D07C5C"/>
    <w:rsid w:val="00D103AB"/>
    <w:rsid w:val="00D172B7"/>
    <w:rsid w:val="00D20170"/>
    <w:rsid w:val="00D47411"/>
    <w:rsid w:val="00D57567"/>
    <w:rsid w:val="00D83897"/>
    <w:rsid w:val="00D90E45"/>
    <w:rsid w:val="00DA1945"/>
    <w:rsid w:val="00DA48B9"/>
    <w:rsid w:val="00DC5BE2"/>
    <w:rsid w:val="00E14380"/>
    <w:rsid w:val="00E21095"/>
    <w:rsid w:val="00E22AEF"/>
    <w:rsid w:val="00E24E92"/>
    <w:rsid w:val="00E43089"/>
    <w:rsid w:val="00E7486A"/>
    <w:rsid w:val="00E95CA3"/>
    <w:rsid w:val="00F01FB3"/>
    <w:rsid w:val="00F22BED"/>
    <w:rsid w:val="00F4168A"/>
    <w:rsid w:val="00F43785"/>
    <w:rsid w:val="00FA2702"/>
    <w:rsid w:val="00FA5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customStyle="1" w:styleId="Default">
    <w:name w:val="Default"/>
    <w:rsid w:val="00BE10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FontStyle20">
    <w:name w:val="Font Style20"/>
    <w:rsid w:val="00DA48B9"/>
    <w:rPr>
      <w:rFonts w:ascii="Franklin Gothic Medium" w:hAnsi="Franklin Gothic Medium" w:cs="Franklin Gothic Medium"/>
      <w:sz w:val="16"/>
      <w:szCs w:val="16"/>
    </w:rPr>
  </w:style>
  <w:style w:type="paragraph" w:customStyle="1" w:styleId="Style3">
    <w:name w:val="Style3"/>
    <w:basedOn w:val="Normale"/>
    <w:rsid w:val="00DA48B9"/>
    <w:pPr>
      <w:widowControl w:val="0"/>
      <w:autoSpaceDE w:val="0"/>
      <w:autoSpaceDN w:val="0"/>
      <w:adjustRightInd w:val="0"/>
      <w:spacing w:after="0" w:line="205" w:lineRule="exact"/>
    </w:pPr>
    <w:rPr>
      <w:rFonts w:ascii="Franklin Gothic Medium" w:eastAsia="SimSun" w:hAnsi="Franklin Gothic Medium" w:cs="Franklin Gothic Medium"/>
      <w:sz w:val="24"/>
      <w:szCs w:val="24"/>
      <w:lang w:eastAsia="zh-CN"/>
    </w:rPr>
  </w:style>
  <w:style w:type="character" w:styleId="Enfasigrassetto">
    <w:name w:val="Strong"/>
    <w:basedOn w:val="Carpredefinitoparagrafo"/>
    <w:uiPriority w:val="99"/>
    <w:qFormat/>
    <w:rsid w:val="00243F30"/>
    <w:rPr>
      <w:rFonts w:cs="Times New Roman"/>
      <w:b/>
      <w:bCs/>
    </w:rPr>
  </w:style>
  <w:style w:type="paragraph" w:customStyle="1" w:styleId="Style5">
    <w:name w:val="Style5"/>
    <w:basedOn w:val="Normale"/>
    <w:rsid w:val="004F13D1"/>
    <w:pPr>
      <w:widowControl w:val="0"/>
      <w:autoSpaceDE w:val="0"/>
      <w:autoSpaceDN w:val="0"/>
      <w:adjustRightInd w:val="0"/>
      <w:spacing w:after="0" w:line="208" w:lineRule="exact"/>
      <w:jc w:val="both"/>
    </w:pPr>
    <w:rPr>
      <w:rFonts w:ascii="Franklin Gothic Medium" w:eastAsia="SimSun" w:hAnsi="Franklin Gothic Medium" w:cs="Franklin Gothic Medium"/>
      <w:sz w:val="24"/>
      <w:szCs w:val="24"/>
      <w:lang w:eastAsia="zh-CN"/>
    </w:rPr>
  </w:style>
  <w:style w:type="paragraph" w:customStyle="1" w:styleId="Style12">
    <w:name w:val="Style12"/>
    <w:basedOn w:val="Normale"/>
    <w:rsid w:val="0072023F"/>
    <w:pPr>
      <w:widowControl w:val="0"/>
      <w:autoSpaceDE w:val="0"/>
      <w:autoSpaceDN w:val="0"/>
      <w:adjustRightInd w:val="0"/>
      <w:spacing w:after="0" w:line="209" w:lineRule="exact"/>
      <w:jc w:val="both"/>
    </w:pPr>
    <w:rPr>
      <w:rFonts w:ascii="Franklin Gothic Medium" w:eastAsia="SimSun" w:hAnsi="Franklin Gothic Medium" w:cs="Franklin Gothic Medium"/>
      <w:sz w:val="24"/>
      <w:szCs w:val="24"/>
      <w:lang w:eastAsia="zh-CN"/>
    </w:rPr>
  </w:style>
  <w:style w:type="character" w:customStyle="1" w:styleId="FontStyle18">
    <w:name w:val="Font Style18"/>
    <w:rsid w:val="0072023F"/>
    <w:rPr>
      <w:rFonts w:ascii="Franklin Gothic Medium" w:hAnsi="Franklin Gothic Medium" w:cs="Franklin Gothic Medium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2</cp:revision>
  <dcterms:created xsi:type="dcterms:W3CDTF">2018-05-14T11:27:00Z</dcterms:created>
  <dcterms:modified xsi:type="dcterms:W3CDTF">2018-05-14T11:27:00Z</dcterms:modified>
</cp:coreProperties>
</file>