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81368" w14:textId="77777777" w:rsidR="004241AC" w:rsidRPr="002A3F14" w:rsidRDefault="00340DC4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3C081549" wp14:editId="3C08154A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81369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14:paraId="3C08136A" w14:textId="77777777" w:rsidR="00823F4C" w:rsidRDefault="008F117D" w:rsidP="00823F4C">
      <w:pPr>
        <w:spacing w:after="0" w:line="240" w:lineRule="auto"/>
        <w:jc w:val="center"/>
        <w:rPr>
          <w:b/>
          <w:sz w:val="28"/>
        </w:rPr>
      </w:pPr>
      <w:r>
        <w:rPr>
          <w:rFonts w:eastAsia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08154B" wp14:editId="3C08154C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81554" w14:textId="77777777" w:rsidR="008F117D" w:rsidRPr="00DB4923" w:rsidRDefault="008F117D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7B2CF1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16/01/2023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8154B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" stroked="f">
                <v:textbox style="layout-flow:vertical;mso-layout-flow-alt:bottom-to-top">
                  <w:txbxContent>
                    <w:p w14:paraId="3C081554" w14:textId="77777777" w:rsidR="008F117D" w:rsidRPr="00DB4923" w:rsidRDefault="008F117D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Data :  </w:t>
                      </w:r>
                      <w:r w:rsidR="007B2CF1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16/01/2023</w:t>
                      </w:r>
                    </w:p>
                  </w:txbxContent>
                </v:textbox>
              </v:shape>
            </w:pict>
          </mc:Fallback>
        </mc:AlternateContent>
      </w:r>
      <w:r w:rsidR="00823F4C">
        <w:rPr>
          <w:b/>
          <w:sz w:val="28"/>
        </w:rPr>
        <w:t>Relazione Pubblica di Valutazione</w:t>
      </w:r>
    </w:p>
    <w:p w14:paraId="3C08136B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C08136C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C08136D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C08136F" w14:textId="321692B9" w:rsidR="004609F8" w:rsidRDefault="00F567E9" w:rsidP="004241AC">
      <w:pPr>
        <w:widowControl w:val="0"/>
        <w:spacing w:after="0" w:line="240" w:lineRule="auto"/>
        <w:jc w:val="center"/>
        <w:rPr>
          <w:snapToGrid w:val="0"/>
        </w:rPr>
      </w:pPr>
      <w:r w:rsidRPr="00F567E9">
        <w:rPr>
          <w:b/>
          <w:sz w:val="32"/>
        </w:rPr>
        <w:t>CORYFINORO INFLUENZA E RAFFREDDORE</w:t>
      </w:r>
    </w:p>
    <w:p w14:paraId="3C081370" w14:textId="21884D38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F567E9">
        <w:rPr>
          <w:snapToGrid w:val="0"/>
        </w:rPr>
        <w:t xml:space="preserve">Paracetamolo e </w:t>
      </w:r>
      <w:proofErr w:type="spellStart"/>
      <w:r w:rsidR="00F567E9">
        <w:rPr>
          <w:snapToGrid w:val="0"/>
        </w:rPr>
        <w:t>fenilefrina</w:t>
      </w:r>
      <w:proofErr w:type="spellEnd"/>
      <w:r w:rsidR="00F567E9">
        <w:rPr>
          <w:snapToGrid w:val="0"/>
        </w:rPr>
        <w:t xml:space="preserve"> cloridrato</w:t>
      </w:r>
      <w:r w:rsidR="002A1800">
        <w:rPr>
          <w:snapToGrid w:val="0"/>
        </w:rPr>
        <w:t xml:space="preserve">, </w:t>
      </w:r>
      <w:r w:rsidR="00F567E9" w:rsidRPr="00F567E9">
        <w:rPr>
          <w:snapToGrid w:val="0"/>
        </w:rPr>
        <w:t>600 mg/10 mg granulato in bustina</w:t>
      </w:r>
      <w:r w:rsidRPr="00A966D1">
        <w:rPr>
          <w:snapToGrid w:val="0"/>
        </w:rPr>
        <w:t>)</w:t>
      </w:r>
    </w:p>
    <w:p w14:paraId="3C081371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C081372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25F64FA2" w14:textId="43E02C12" w:rsidR="00F567E9" w:rsidRPr="00F567E9" w:rsidRDefault="00F567E9" w:rsidP="464BB5C4">
      <w:pPr>
        <w:spacing w:after="0" w:line="240" w:lineRule="auto"/>
        <w:jc w:val="center"/>
        <w:rPr>
          <w:b/>
          <w:bCs/>
        </w:rPr>
      </w:pPr>
      <w:r w:rsidRPr="464BB5C4">
        <w:rPr>
          <w:b/>
          <w:bCs/>
        </w:rPr>
        <w:t xml:space="preserve">Laboratorio Farmaceutico S.I.T.  -  </w:t>
      </w:r>
      <w:r w:rsidR="3210055E" w:rsidRPr="464BB5C4">
        <w:rPr>
          <w:b/>
          <w:bCs/>
        </w:rPr>
        <w:t>Specialità</w:t>
      </w:r>
    </w:p>
    <w:p w14:paraId="3C081374" w14:textId="2E9B3FC2" w:rsidR="00EC3589" w:rsidRDefault="003811E3" w:rsidP="00F567E9">
      <w:pPr>
        <w:spacing w:after="0" w:line="240" w:lineRule="auto"/>
        <w:jc w:val="center"/>
        <w:rPr>
          <w:b/>
        </w:rPr>
      </w:pPr>
      <w:r>
        <w:rPr>
          <w:b/>
        </w:rPr>
        <w:t>I</w:t>
      </w:r>
      <w:r w:rsidR="00F567E9" w:rsidRPr="00F567E9">
        <w:rPr>
          <w:b/>
        </w:rPr>
        <w:t xml:space="preserve">gienico </w:t>
      </w:r>
      <w:r>
        <w:rPr>
          <w:b/>
        </w:rPr>
        <w:t>T</w:t>
      </w:r>
      <w:r w:rsidR="00F567E9" w:rsidRPr="00F567E9">
        <w:rPr>
          <w:b/>
        </w:rPr>
        <w:t>erapeutiche S.r.l.</w:t>
      </w:r>
      <w:r w:rsidR="00BF7A42" w:rsidRPr="00BF7A42">
        <w:rPr>
          <w:b/>
        </w:rPr>
        <w:t xml:space="preserve"> </w:t>
      </w:r>
    </w:p>
    <w:p w14:paraId="3C081375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3C081376" w14:textId="0E3B8412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F567E9" w:rsidRPr="00F567E9">
        <w:rPr>
          <w:rFonts w:cs="Helvetica"/>
          <w:b/>
        </w:rPr>
        <w:t>050568</w:t>
      </w:r>
    </w:p>
    <w:p w14:paraId="3C081377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3C081378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C081379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3C08137A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3C08137B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08137C" w14:textId="541D9F9D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bookmarkStart w:id="1" w:name="_Hlk182560145"/>
      <w:r w:rsidR="00F567E9">
        <w:rPr>
          <w:rFonts w:eastAsia="Calibri" w:cs="Calibri"/>
          <w:color w:val="000000"/>
          <w:lang w:eastAsia="it-IT"/>
        </w:rPr>
        <w:t>CORYFINORO INFLUENZA E RAFFREDDORE</w:t>
      </w:r>
      <w:bookmarkEnd w:id="1"/>
      <w:r w:rsidR="004D0DE1">
        <w:rPr>
          <w:rFonts w:eastAsia="Calibri" w:cs="Calibri"/>
          <w:color w:val="000000"/>
          <w:lang w:eastAsia="it-IT"/>
        </w:rPr>
        <w:t xml:space="preserve">.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Pr="009F1B70">
        <w:rPr>
          <w:rFonts w:eastAsia="Calibri" w:cs="Calibri"/>
          <w:color w:val="000000"/>
          <w:lang w:eastAsia="it-IT"/>
        </w:rPr>
        <w:t xml:space="preserve"> è stato valutato </w:t>
      </w:r>
      <w:r w:rsidR="000C1389">
        <w:rPr>
          <w:rFonts w:eastAsia="Calibri" w:cs="Calibri"/>
          <w:color w:val="000000"/>
          <w:lang w:eastAsia="it-IT"/>
        </w:rPr>
        <w:t>dall’AIFA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3C08137D" w14:textId="617407CD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464BB5C4">
        <w:rPr>
          <w:rFonts w:eastAsia="Calibri" w:cs="Calibri"/>
          <w:color w:val="000000" w:themeColor="text1"/>
          <w:lang w:eastAsia="it-IT"/>
        </w:rPr>
        <w:t xml:space="preserve">Per informazioni pratiche sull'utilizzo di </w:t>
      </w:r>
      <w:r w:rsidR="00F567E9" w:rsidRPr="464BB5C4">
        <w:rPr>
          <w:rFonts w:eastAsia="Calibri" w:cs="Calibri"/>
          <w:color w:val="000000" w:themeColor="text1"/>
          <w:lang w:eastAsia="it-IT"/>
        </w:rPr>
        <w:t>CORYFINORO INFLUENZA E RAFFREDDORE</w:t>
      </w:r>
      <w:r w:rsidR="606E8477" w:rsidRPr="464BB5C4">
        <w:rPr>
          <w:rFonts w:eastAsia="Calibri" w:cs="Calibri"/>
          <w:color w:val="000000" w:themeColor="text1"/>
          <w:lang w:eastAsia="it-IT"/>
        </w:rPr>
        <w:t xml:space="preserve"> i</w:t>
      </w:r>
      <w:r w:rsidRPr="464BB5C4">
        <w:rPr>
          <w:rFonts w:eastAsia="Calibri" w:cs="Calibri"/>
          <w:color w:val="000000" w:themeColor="text1"/>
          <w:lang w:eastAsia="it-IT"/>
        </w:rPr>
        <w:t xml:space="preserve"> pazienti devono consultare il foglio illustrativo o contattare il loro medico o il farmacista. </w:t>
      </w:r>
    </w:p>
    <w:p w14:paraId="3C08137E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08137F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081380" w14:textId="5E5C4DF3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F567E9">
        <w:rPr>
          <w:rFonts w:eastAsia="Calibri" w:cs="Calibri"/>
          <w:b/>
          <w:color w:val="000000"/>
          <w:lang w:eastAsia="it-IT"/>
        </w:rPr>
        <w:t>CORYFINORO INFLUENZA E RAFFREDDORE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3C081383" w14:textId="4C44DFC1" w:rsidR="00797416" w:rsidRDefault="00F567E9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 principi attiv</w:t>
      </w:r>
      <w:r w:rsidR="004D0DE1">
        <w:rPr>
          <w:rFonts w:eastAsia="Calibri" w:cs="Calibri"/>
          <w:color w:val="000000"/>
          <w:lang w:eastAsia="it-IT"/>
        </w:rPr>
        <w:t>i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r w:rsidR="005E68C3">
        <w:rPr>
          <w:rFonts w:eastAsia="Calibri" w:cs="Calibri"/>
          <w:color w:val="000000"/>
          <w:lang w:eastAsia="it-IT"/>
        </w:rPr>
        <w:t>p</w:t>
      </w:r>
      <w:r w:rsidR="004D0DE1">
        <w:rPr>
          <w:rFonts w:eastAsia="Calibri" w:cs="Calibri"/>
          <w:color w:val="000000"/>
          <w:lang w:eastAsia="it-IT"/>
        </w:rPr>
        <w:t xml:space="preserve">aracetamolo e </w:t>
      </w:r>
      <w:proofErr w:type="spellStart"/>
      <w:r w:rsidR="004D0DE1">
        <w:rPr>
          <w:rFonts w:eastAsia="Calibri" w:cs="Calibri"/>
          <w:color w:val="000000"/>
          <w:lang w:eastAsia="it-IT"/>
        </w:rPr>
        <w:t>fenilefrina</w:t>
      </w:r>
      <w:proofErr w:type="spellEnd"/>
      <w:r w:rsidR="004D0DE1">
        <w:rPr>
          <w:rFonts w:eastAsia="Calibri" w:cs="Calibri"/>
          <w:color w:val="000000"/>
          <w:lang w:eastAsia="it-IT"/>
        </w:rPr>
        <w:t xml:space="preserve"> cloridrato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</w:t>
      </w:r>
      <w:r w:rsidR="00811202">
        <w:rPr>
          <w:rFonts w:eastAsia="Calibri" w:cs="Calibri"/>
          <w:color w:val="000000"/>
          <w:lang w:eastAsia="it-IT"/>
        </w:rPr>
        <w:t xml:space="preserve"> granulato in bustina</w:t>
      </w:r>
      <w:r w:rsidR="00811202" w:rsidRPr="00797416">
        <w:rPr>
          <w:rFonts w:eastAsia="Calibri" w:cs="Calibri"/>
          <w:color w:val="000000"/>
          <w:lang w:eastAsia="it-IT"/>
        </w:rPr>
        <w:t xml:space="preserve"> </w:t>
      </w:r>
      <w:r w:rsidR="00811202">
        <w:rPr>
          <w:rFonts w:eastAsia="Calibri" w:cs="Calibri"/>
          <w:color w:val="000000"/>
          <w:lang w:eastAsia="it-IT"/>
        </w:rPr>
        <w:t xml:space="preserve">contenente 600 mg di paracetamolo e 10 mg di </w:t>
      </w:r>
      <w:proofErr w:type="spellStart"/>
      <w:r w:rsidR="00811202">
        <w:rPr>
          <w:rFonts w:eastAsia="Calibri" w:cs="Calibri"/>
          <w:color w:val="000000"/>
          <w:lang w:eastAsia="it-IT"/>
        </w:rPr>
        <w:t>fenilefrina</w:t>
      </w:r>
      <w:proofErr w:type="spellEnd"/>
      <w:r w:rsidR="00811202">
        <w:rPr>
          <w:rFonts w:eastAsia="Calibri" w:cs="Calibri"/>
          <w:color w:val="000000"/>
          <w:lang w:eastAsia="it-IT"/>
        </w:rPr>
        <w:t xml:space="preserve"> cloridrato</w:t>
      </w:r>
      <w:r w:rsidR="003811E3">
        <w:rPr>
          <w:rFonts w:eastAsia="Calibri" w:cs="Calibri"/>
          <w:color w:val="000000"/>
          <w:lang w:eastAsia="it-IT"/>
        </w:rPr>
        <w:t>.</w:t>
      </w:r>
    </w:p>
    <w:p w14:paraId="4BF2DA33" w14:textId="77777777" w:rsidR="001A427C" w:rsidRDefault="001A427C" w:rsidP="006F44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081395" w14:textId="067BCFA7" w:rsidR="007A1C0E" w:rsidRDefault="00F567E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7A1C0E" w:rsidRPr="00EB4398">
        <w:rPr>
          <w:rFonts w:eastAsia="Calibri" w:cs="Calibri"/>
          <w:color w:val="000000"/>
          <w:lang w:eastAsia="it-IT"/>
        </w:rPr>
        <w:t xml:space="preserve"> è un medicinale di impiego medico ben noto. Questo significa che </w:t>
      </w:r>
      <w:r w:rsidR="00F76F77" w:rsidRPr="00F76F77">
        <w:rPr>
          <w:rFonts w:eastAsia="Calibri" w:cs="Calibri"/>
          <w:color w:val="000000"/>
          <w:lang w:eastAsia="it-IT"/>
        </w:rPr>
        <w:t>il principio attivo</w:t>
      </w:r>
      <w:r w:rsidR="007A1C0E" w:rsidRPr="00EB4398">
        <w:rPr>
          <w:rFonts w:eastAsia="Calibri" w:cs="Calibri"/>
          <w:color w:val="000000"/>
          <w:lang w:eastAsia="it-IT"/>
        </w:rPr>
        <w:t xml:space="preserve"> del medicinale </w:t>
      </w:r>
      <w:r w:rsidR="00F76F77" w:rsidRPr="00F76F77">
        <w:rPr>
          <w:rFonts w:eastAsia="Calibri" w:cs="Calibri"/>
          <w:color w:val="000000"/>
          <w:lang w:eastAsia="it-IT"/>
        </w:rPr>
        <w:t>è</w:t>
      </w:r>
      <w:r w:rsidR="007A1C0E" w:rsidRPr="00EB4398">
        <w:rPr>
          <w:rFonts w:eastAsia="Calibri" w:cs="Calibri"/>
          <w:color w:val="000000"/>
          <w:lang w:eastAsia="it-IT"/>
        </w:rPr>
        <w:t xml:space="preserve"> di impiego medico ben consolidato nella </w:t>
      </w:r>
      <w:r w:rsidR="00F76F77" w:rsidRPr="00F76F77">
        <w:rPr>
          <w:rFonts w:eastAsia="Calibri" w:cs="Calibri"/>
          <w:color w:val="000000"/>
          <w:lang w:eastAsia="it-IT"/>
        </w:rPr>
        <w:t>Unione</w:t>
      </w:r>
      <w:r w:rsidR="007A1C0E" w:rsidRPr="00EB4398">
        <w:rPr>
          <w:rFonts w:eastAsia="Calibri" w:cs="Calibri"/>
          <w:color w:val="000000"/>
          <w:lang w:eastAsia="it-IT"/>
        </w:rPr>
        <w:t xml:space="preserve"> </w:t>
      </w:r>
      <w:r w:rsidR="00F76F77" w:rsidRPr="00F76F77">
        <w:rPr>
          <w:rFonts w:eastAsia="Calibri" w:cs="Calibri"/>
          <w:color w:val="000000"/>
          <w:lang w:eastAsia="it-IT"/>
        </w:rPr>
        <w:t>E</w:t>
      </w:r>
      <w:r w:rsidR="007A1C0E" w:rsidRPr="00EB4398">
        <w:rPr>
          <w:rFonts w:eastAsia="Calibri" w:cs="Calibri"/>
          <w:color w:val="000000"/>
          <w:lang w:eastAsia="it-IT"/>
        </w:rPr>
        <w:t>uropea da almeno dieci anni e presenta</w:t>
      </w:r>
      <w:r w:rsidR="001A427C">
        <w:rPr>
          <w:rFonts w:eastAsia="Calibri" w:cs="Calibri"/>
          <w:color w:val="000000"/>
          <w:lang w:eastAsia="it-IT"/>
        </w:rPr>
        <w:t xml:space="preserve"> </w:t>
      </w:r>
      <w:r w:rsidR="007A1C0E" w:rsidRPr="004631F3">
        <w:rPr>
          <w:rFonts w:eastAsia="Calibri" w:cs="Calibri"/>
          <w:color w:val="000000"/>
          <w:lang w:eastAsia="it-IT"/>
        </w:rPr>
        <w:t>una riconosciuta efficacia e un livello accettabile di sicurezza.</w:t>
      </w:r>
    </w:p>
    <w:p w14:paraId="3C081396" w14:textId="77777777" w:rsidR="007A1C0E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B7B85CA" w14:textId="7E81A4C3" w:rsidR="00323093" w:rsidRPr="002E0222" w:rsidRDefault="00F567E9" w:rsidP="0032309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323093" w:rsidRPr="00323093">
        <w:rPr>
          <w:rFonts w:eastAsia="Calibri" w:cs="Calibri"/>
          <w:color w:val="000000"/>
          <w:lang w:eastAsia="it-IT"/>
        </w:rPr>
        <w:t xml:space="preserve"> </w:t>
      </w:r>
      <w:r w:rsidR="00323093" w:rsidRPr="002E0222">
        <w:rPr>
          <w:rFonts w:eastAsia="Calibri" w:cs="Calibri"/>
          <w:color w:val="000000"/>
          <w:lang w:eastAsia="it-IT"/>
        </w:rPr>
        <w:t>è utilizzato per il trattamento a breve termine dei sintomi del raffreddore e</w:t>
      </w:r>
      <w:r w:rsidR="00323093">
        <w:rPr>
          <w:rFonts w:eastAsia="Calibri" w:cs="Calibri"/>
          <w:color w:val="000000"/>
          <w:lang w:eastAsia="it-IT"/>
        </w:rPr>
        <w:t xml:space="preserve"> </w:t>
      </w:r>
      <w:r w:rsidR="00323093" w:rsidRPr="002E0222">
        <w:rPr>
          <w:rFonts w:eastAsia="Calibri" w:cs="Calibri"/>
          <w:color w:val="000000"/>
          <w:lang w:eastAsia="it-IT"/>
        </w:rPr>
        <w:t>dell’influenza, inclusi il dolore di entità lieve/moderata e la febbre, quando associati a congestione</w:t>
      </w:r>
      <w:r w:rsidR="00323093">
        <w:rPr>
          <w:rFonts w:eastAsia="Calibri" w:cs="Calibri"/>
          <w:color w:val="000000"/>
          <w:lang w:eastAsia="it-IT"/>
        </w:rPr>
        <w:t xml:space="preserve"> </w:t>
      </w:r>
      <w:r w:rsidR="00323093" w:rsidRPr="002E0222">
        <w:rPr>
          <w:rFonts w:eastAsia="Calibri" w:cs="Calibri"/>
          <w:color w:val="000000"/>
          <w:lang w:eastAsia="it-IT"/>
        </w:rPr>
        <w:t>nasale.</w:t>
      </w:r>
    </w:p>
    <w:p w14:paraId="3CC8649C" w14:textId="0785B199" w:rsidR="00323093" w:rsidRPr="002E0222" w:rsidRDefault="003445F3" w:rsidP="0032309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323093" w:rsidRPr="002E0222">
        <w:rPr>
          <w:rFonts w:eastAsia="Calibri" w:cs="Calibri"/>
          <w:color w:val="000000"/>
          <w:lang w:eastAsia="it-IT"/>
        </w:rPr>
        <w:t xml:space="preserve"> è indicato per i pazienti adulti e bambini al di sopra di 12 anni.</w:t>
      </w:r>
    </w:p>
    <w:p w14:paraId="3C081399" w14:textId="6EC8806C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3C08139A" w14:textId="2F73456D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464BB5C4">
        <w:rPr>
          <w:rFonts w:eastAsia="Calibri" w:cs="Calibri"/>
          <w:b/>
          <w:bCs/>
          <w:color w:val="000000" w:themeColor="text1"/>
          <w:lang w:eastAsia="it-IT"/>
        </w:rPr>
        <w:t xml:space="preserve">2) COME </w:t>
      </w:r>
      <w:r w:rsidR="4C4B4EB1" w:rsidRPr="464BB5C4">
        <w:rPr>
          <w:rFonts w:eastAsia="Calibri" w:cs="Calibri"/>
          <w:b/>
          <w:bCs/>
          <w:color w:val="000000" w:themeColor="text1"/>
          <w:lang w:eastAsia="it-IT"/>
        </w:rPr>
        <w:t>È</w:t>
      </w:r>
      <w:r w:rsidRPr="464BB5C4">
        <w:rPr>
          <w:rFonts w:eastAsia="Calibri" w:cs="Calibri"/>
          <w:b/>
          <w:bCs/>
          <w:color w:val="000000" w:themeColor="text1"/>
          <w:lang w:eastAsia="it-IT"/>
        </w:rPr>
        <w:t xml:space="preserve"> PRESCRITTO/USATO </w:t>
      </w:r>
      <w:r w:rsidR="00F567E9" w:rsidRPr="464BB5C4">
        <w:rPr>
          <w:rFonts w:eastAsia="Calibri" w:cs="Calibri"/>
          <w:b/>
          <w:bCs/>
          <w:color w:val="000000" w:themeColor="text1"/>
          <w:lang w:eastAsia="it-IT"/>
        </w:rPr>
        <w:t>CORYFINORO INFLUENZA E RAFFREDDORE</w:t>
      </w:r>
      <w:r w:rsidRPr="464BB5C4">
        <w:rPr>
          <w:rFonts w:eastAsia="Calibri" w:cs="Calibri"/>
          <w:b/>
          <w:bCs/>
          <w:color w:val="000000" w:themeColor="text1"/>
          <w:lang w:eastAsia="it-IT"/>
        </w:rPr>
        <w:t>?</w:t>
      </w:r>
    </w:p>
    <w:p w14:paraId="69C9862C" w14:textId="3D6CEDAB" w:rsidR="00E66993" w:rsidRPr="001C15DF" w:rsidRDefault="00F567E9" w:rsidP="00E66993">
      <w:pPr>
        <w:tabs>
          <w:tab w:val="left" w:pos="0"/>
        </w:tabs>
        <w:spacing w:after="0" w:line="240" w:lineRule="auto"/>
        <w:jc w:val="both"/>
      </w:pPr>
      <w:r>
        <w:rPr>
          <w:rFonts w:eastAsia="Calibri" w:cs="Calibri"/>
          <w:color w:val="000000"/>
        </w:rPr>
        <w:t>CORYFINORO INFLUENZA E RAFFREDDORE</w:t>
      </w:r>
      <w:r w:rsidR="00300BEA" w:rsidRPr="001C15DF">
        <w:rPr>
          <w:rFonts w:eastAsia="Calibri" w:cs="Calibri"/>
          <w:color w:val="000000"/>
        </w:rPr>
        <w:t xml:space="preserve"> </w:t>
      </w:r>
      <w:r w:rsidR="00E66993" w:rsidRPr="001C15DF">
        <w:rPr>
          <w:rFonts w:cs="Arial"/>
        </w:rPr>
        <w:t>è un medicinale di automedicazione (OTC) e non necessita di prescrizione del medico.</w:t>
      </w:r>
    </w:p>
    <w:p w14:paraId="732D3EB1" w14:textId="77777777" w:rsidR="00E66993" w:rsidRDefault="00E66993" w:rsidP="00E66993">
      <w:pPr>
        <w:tabs>
          <w:tab w:val="left" w:pos="0"/>
        </w:tabs>
        <w:spacing w:after="0" w:line="240" w:lineRule="auto"/>
        <w:jc w:val="both"/>
      </w:pPr>
    </w:p>
    <w:p w14:paraId="29CAFE0B" w14:textId="77777777" w:rsidR="00E66993" w:rsidRPr="00B7597D" w:rsidRDefault="00E66993" w:rsidP="00E66993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giornaliera</w:t>
      </w:r>
      <w:r w:rsidRPr="00B7597D">
        <w:t xml:space="preserve"> </w:t>
      </w:r>
      <w:r>
        <w:t>negli adulti e nei bambini al di sopra dei 12 anni è 1 bustina ogni 4-6 ore fino ad un massimo di 3 bustine nelle 24 ore.</w:t>
      </w:r>
    </w:p>
    <w:p w14:paraId="6B80BBA4" w14:textId="77777777" w:rsidR="00E66993" w:rsidRDefault="00E66993" w:rsidP="00E66993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highlight w:val="green"/>
        </w:rPr>
      </w:pPr>
    </w:p>
    <w:p w14:paraId="44AB8601" w14:textId="77777777" w:rsidR="00E66993" w:rsidRPr="00B7597D" w:rsidRDefault="00E66993" w:rsidP="00E66993">
      <w:pPr>
        <w:tabs>
          <w:tab w:val="left" w:pos="0"/>
        </w:tabs>
        <w:spacing w:after="0" w:line="240" w:lineRule="auto"/>
        <w:jc w:val="both"/>
      </w:pPr>
      <w:r w:rsidRPr="002E0222">
        <w:t>L’uso è controindicato nei bambini di età inferiore ai 12 anni.</w:t>
      </w:r>
    </w:p>
    <w:p w14:paraId="03409EEC" w14:textId="77777777" w:rsidR="00E66993" w:rsidRDefault="00E66993" w:rsidP="00E66993">
      <w:pPr>
        <w:autoSpaceDE w:val="0"/>
        <w:autoSpaceDN w:val="0"/>
        <w:adjustRightInd w:val="0"/>
        <w:spacing w:after="0" w:line="240" w:lineRule="auto"/>
        <w:jc w:val="both"/>
      </w:pPr>
    </w:p>
    <w:p w14:paraId="611D6CF1" w14:textId="77777777" w:rsidR="00E66993" w:rsidRDefault="00E66993" w:rsidP="00E66993">
      <w:pPr>
        <w:tabs>
          <w:tab w:val="left" w:pos="0"/>
        </w:tabs>
        <w:spacing w:after="0" w:line="240" w:lineRule="auto"/>
        <w:jc w:val="both"/>
      </w:pPr>
      <w:r>
        <w:lastRenderedPageBreak/>
        <w:t>I</w:t>
      </w:r>
      <w:r w:rsidRPr="00F84C6D">
        <w:t>l granulato</w:t>
      </w:r>
      <w:r>
        <w:t xml:space="preserve"> può essere posto</w:t>
      </w:r>
      <w:r w:rsidRPr="00F84C6D">
        <w:t xml:space="preserve"> direttamente sulla lingua e degluti</w:t>
      </w:r>
      <w:r>
        <w:t xml:space="preserve">to oppure </w:t>
      </w:r>
      <w:r w:rsidRPr="00F84C6D">
        <w:t xml:space="preserve">il contenuto di una bustina </w:t>
      </w:r>
      <w:r>
        <w:t>p</w:t>
      </w:r>
      <w:r w:rsidRPr="00F84C6D">
        <w:t xml:space="preserve">uò </w:t>
      </w:r>
      <w:r>
        <w:t>essere</w:t>
      </w:r>
      <w:r w:rsidRPr="00F84C6D">
        <w:t xml:space="preserve"> scio</w:t>
      </w:r>
      <w:r>
        <w:t>lto</w:t>
      </w:r>
      <w:r w:rsidRPr="00F84C6D">
        <w:t xml:space="preserve"> in un bicchiere di acqua calda (non bollente),</w:t>
      </w:r>
      <w:r>
        <w:t xml:space="preserve"> </w:t>
      </w:r>
      <w:r w:rsidRPr="00F84C6D">
        <w:t>mescolando con un cucchiaino</w:t>
      </w:r>
      <w:r>
        <w:t xml:space="preserve"> e </w:t>
      </w:r>
      <w:r w:rsidRPr="00F84C6D">
        <w:t xml:space="preserve">può </w:t>
      </w:r>
      <w:r>
        <w:t xml:space="preserve">essere </w:t>
      </w:r>
      <w:r w:rsidRPr="00F84C6D">
        <w:t>dilui</w:t>
      </w:r>
      <w:r>
        <w:t>to</w:t>
      </w:r>
      <w:r w:rsidRPr="00F84C6D">
        <w:t xml:space="preserve"> con acqua fredda per raffreddare e dolcifica</w:t>
      </w:r>
      <w:r>
        <w:t>to</w:t>
      </w:r>
      <w:r w:rsidRPr="00F84C6D">
        <w:t>.</w:t>
      </w:r>
      <w:r>
        <w:t xml:space="preserve"> </w:t>
      </w:r>
      <w:r w:rsidRPr="00F84C6D">
        <w:t xml:space="preserve">Una volta preparata, la soluzione </w:t>
      </w:r>
      <w:r>
        <w:t xml:space="preserve">deve essere bevuta </w:t>
      </w:r>
      <w:r w:rsidRPr="00F84C6D">
        <w:t>entro pochi minuti.</w:t>
      </w:r>
    </w:p>
    <w:p w14:paraId="40E95602" w14:textId="77777777" w:rsidR="00E66993" w:rsidRPr="00F84C6D" w:rsidRDefault="00E66993" w:rsidP="00E66993">
      <w:pPr>
        <w:tabs>
          <w:tab w:val="left" w:pos="0"/>
        </w:tabs>
        <w:spacing w:after="0" w:line="240" w:lineRule="auto"/>
        <w:jc w:val="both"/>
      </w:pPr>
      <w:r w:rsidRPr="00F84C6D">
        <w:t>Questo prodotto deve essere usato per un breve periodo di trattamento</w:t>
      </w:r>
      <w:r>
        <w:t>, non</w:t>
      </w:r>
      <w:r w:rsidRPr="00F84C6D">
        <w:t xml:space="preserve"> più di 3 giorni consecutivi senza consultare il medico.</w:t>
      </w:r>
    </w:p>
    <w:p w14:paraId="3C0813BD" w14:textId="52957041" w:rsidR="00F96473" w:rsidRDefault="00F96473" w:rsidP="00E66993">
      <w:pPr>
        <w:pStyle w:val="PreformattatoHTML"/>
        <w:jc w:val="both"/>
        <w:rPr>
          <w:iCs/>
        </w:rPr>
      </w:pPr>
    </w:p>
    <w:p w14:paraId="3C0813BE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3C0813BF" w14:textId="2C1CDDCC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F567E9">
        <w:rPr>
          <w:rFonts w:eastAsia="Calibri" w:cs="Calibri"/>
          <w:b/>
          <w:color w:val="000000"/>
          <w:lang w:eastAsia="it-IT"/>
        </w:rPr>
        <w:t>CORYFINORO INFLUENZA E RAFFREDDORE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0F04532A" w14:textId="77777777" w:rsidR="002E22EA" w:rsidRPr="00752250" w:rsidRDefault="00F567E9" w:rsidP="002E22E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</w:t>
      </w:r>
      <w:r w:rsidR="002E22EA" w:rsidRPr="00EF671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2E22EA" w:rsidRPr="00B411A4">
        <w:t>N02BE51</w:t>
      </w:r>
      <w:r w:rsidR="002E22EA" w:rsidRPr="00EF6711">
        <w:rPr>
          <w:rFonts w:eastAsia="DejaVuSans" w:cs="DejaVuSans"/>
        </w:rPr>
        <w:t xml:space="preserve"> </w:t>
      </w:r>
      <w:r w:rsidR="002E22EA" w:rsidRPr="00EF6711">
        <w:rPr>
          <w:rFonts w:eastAsia="Calibri" w:cs="Calibri"/>
          <w:color w:val="000000"/>
          <w:lang w:eastAsia="it-IT"/>
        </w:rPr>
        <w:t>contiene i principi attiv</w:t>
      </w:r>
      <w:r w:rsidR="002E22EA">
        <w:rPr>
          <w:rFonts w:eastAsia="Calibri" w:cs="Calibri"/>
          <w:color w:val="000000"/>
          <w:lang w:eastAsia="it-IT"/>
        </w:rPr>
        <w:t>i</w:t>
      </w:r>
      <w:r w:rsidR="002E22EA" w:rsidRPr="00EF6711">
        <w:rPr>
          <w:rFonts w:eastAsia="Calibri" w:cs="Calibri"/>
          <w:color w:val="000000"/>
          <w:lang w:eastAsia="it-IT"/>
        </w:rPr>
        <w:t xml:space="preserve"> </w:t>
      </w:r>
      <w:r w:rsidR="002E22EA">
        <w:rPr>
          <w:rFonts w:eastAsia="Calibri" w:cs="Calibri"/>
          <w:color w:val="000000"/>
          <w:lang w:eastAsia="it-IT"/>
        </w:rPr>
        <w:t xml:space="preserve">paracetamolo e </w:t>
      </w:r>
      <w:proofErr w:type="spellStart"/>
      <w:r w:rsidR="002E22EA">
        <w:rPr>
          <w:rFonts w:eastAsia="Calibri" w:cs="Calibri"/>
          <w:color w:val="000000"/>
          <w:lang w:eastAsia="it-IT"/>
        </w:rPr>
        <w:t>fenilefrina</w:t>
      </w:r>
      <w:proofErr w:type="spellEnd"/>
      <w:r w:rsidR="002E22EA">
        <w:rPr>
          <w:rFonts w:eastAsia="Calibri" w:cs="Calibri"/>
          <w:color w:val="000000"/>
          <w:lang w:eastAsia="it-IT"/>
        </w:rPr>
        <w:t xml:space="preserve"> cloridrato. </w:t>
      </w:r>
      <w:r w:rsidR="002E22EA" w:rsidRPr="00752250">
        <w:rPr>
          <w:rFonts w:eastAsia="DejaVuSans" w:cs="DejaVuSans"/>
        </w:rPr>
        <w:t>Il paracetamolo è una sostanza dotata di proprietà analgesiche e antipiretiche</w:t>
      </w:r>
      <w:r w:rsidR="002E22EA">
        <w:rPr>
          <w:rFonts w:eastAsia="DejaVuSans" w:cs="DejaVuSans"/>
        </w:rPr>
        <w:t>.</w:t>
      </w:r>
    </w:p>
    <w:p w14:paraId="3C0813C0" w14:textId="771AB6CF" w:rsidR="00BB2AF8" w:rsidRPr="002E22EA" w:rsidRDefault="002E22E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752250">
        <w:rPr>
          <w:rFonts w:eastAsia="DejaVuSans" w:cs="DejaVuSans"/>
        </w:rPr>
        <w:t xml:space="preserve">La </w:t>
      </w:r>
      <w:proofErr w:type="spellStart"/>
      <w:r w:rsidRPr="00752250">
        <w:rPr>
          <w:rFonts w:eastAsia="DejaVuSans" w:cs="DejaVuSans"/>
        </w:rPr>
        <w:t>fenilefrina</w:t>
      </w:r>
      <w:proofErr w:type="spellEnd"/>
      <w:r w:rsidRPr="00752250">
        <w:rPr>
          <w:rFonts w:eastAsia="DejaVuSans" w:cs="DejaVuSans"/>
        </w:rPr>
        <w:t xml:space="preserve"> cloridrato riduce la secrezione e favorisce la disostruzione</w:t>
      </w:r>
      <w:r>
        <w:rPr>
          <w:rFonts w:eastAsia="DejaVuSans" w:cs="DejaVuSans"/>
        </w:rPr>
        <w:t xml:space="preserve"> </w:t>
      </w:r>
      <w:r w:rsidRPr="00752250">
        <w:rPr>
          <w:rFonts w:eastAsia="DejaVuSans" w:cs="DejaVuSans"/>
        </w:rPr>
        <w:t>delle vie aeree.</w:t>
      </w:r>
    </w:p>
    <w:p w14:paraId="3C0813C1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14:paraId="3C0813C2" w14:textId="5D267496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F567E9">
        <w:rPr>
          <w:rFonts w:eastAsia="Calibri" w:cs="Calibri"/>
          <w:b/>
          <w:color w:val="000000"/>
          <w:lang w:eastAsia="it-IT"/>
        </w:rPr>
        <w:t>CORYFINORO INFLUENZA E RAFFREDDORE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79DED9D4" w14:textId="77777777" w:rsidR="00D860AE" w:rsidRDefault="00387CA8" w:rsidP="00BB2AF8">
      <w:pPr>
        <w:autoSpaceDE w:val="0"/>
        <w:autoSpaceDN w:val="0"/>
        <w:adjustRightInd w:val="0"/>
        <w:spacing w:after="0" w:line="240" w:lineRule="auto"/>
        <w:jc w:val="both"/>
      </w:pPr>
      <w:r w:rsidRPr="003944D6">
        <w:rPr>
          <w:rFonts w:eastAsia="Calibri" w:cs="Calibri"/>
          <w:color w:val="000000"/>
          <w:lang w:eastAsia="it-IT"/>
        </w:rPr>
        <w:t xml:space="preserve">Poiché </w:t>
      </w:r>
      <w:r w:rsidR="00F567E9">
        <w:t>CORYFINORO INFLUENZA E RAFFREDDORE</w:t>
      </w:r>
      <w:r w:rsidR="004E28E5">
        <w:t xml:space="preserve"> contiene un principio attivo</w:t>
      </w:r>
      <w:r>
        <w:t xml:space="preserve"> ben noto</w:t>
      </w:r>
      <w:r w:rsidR="002C2D9F">
        <w:t xml:space="preserve"> </w:t>
      </w:r>
      <w:r w:rsidR="00AA516E">
        <w:t>e</w:t>
      </w:r>
      <w:r>
        <w:t>d</w:t>
      </w:r>
      <w:r w:rsidR="00AA516E">
        <w:t xml:space="preserve"> </w:t>
      </w:r>
      <w:r>
        <w:t>il suo uso</w:t>
      </w:r>
      <w:r w:rsidR="006F44C7">
        <w:t xml:space="preserve"> nel tr</w:t>
      </w:r>
      <w:r w:rsidR="00AA516E">
        <w:t>attamento</w:t>
      </w:r>
      <w:r w:rsidR="00E51E44" w:rsidRPr="002E0222">
        <w:rPr>
          <w:rFonts w:eastAsia="Calibri" w:cs="Calibri"/>
          <w:color w:val="000000"/>
          <w:lang w:eastAsia="it-IT"/>
        </w:rPr>
        <w:t xml:space="preserve"> a breve termine dei sintomi del raffreddore e</w:t>
      </w:r>
      <w:r w:rsidR="00E51E44">
        <w:rPr>
          <w:rFonts w:eastAsia="Calibri" w:cs="Calibri"/>
          <w:color w:val="000000"/>
          <w:lang w:eastAsia="it-IT"/>
        </w:rPr>
        <w:t xml:space="preserve"> </w:t>
      </w:r>
      <w:r w:rsidR="00E51E44" w:rsidRPr="002E0222">
        <w:rPr>
          <w:rFonts w:eastAsia="Calibri" w:cs="Calibri"/>
          <w:color w:val="000000"/>
          <w:lang w:eastAsia="it-IT"/>
        </w:rPr>
        <w:t>dell’influenza, inclusi il dolore di entità lieve/moderata e la febbre, quando associati a congestione</w:t>
      </w:r>
      <w:r w:rsidR="00E51E44">
        <w:rPr>
          <w:rFonts w:eastAsia="Calibri" w:cs="Calibri"/>
          <w:color w:val="000000"/>
          <w:lang w:eastAsia="it-IT"/>
        </w:rPr>
        <w:t xml:space="preserve"> </w:t>
      </w:r>
      <w:r w:rsidR="00E51E44" w:rsidRPr="002E0222">
        <w:rPr>
          <w:rFonts w:eastAsia="Calibri" w:cs="Calibri"/>
          <w:color w:val="000000"/>
          <w:lang w:eastAsia="it-IT"/>
        </w:rPr>
        <w:t>nasale</w:t>
      </w:r>
      <w:r w:rsidR="003944D6">
        <w:rPr>
          <w:rFonts w:eastAsia="Calibri" w:cs="Calibri"/>
          <w:color w:val="000000"/>
          <w:lang w:eastAsia="it-IT"/>
        </w:rPr>
        <w:t xml:space="preserve"> </w:t>
      </w:r>
      <w:r>
        <w:t>è consolidato, l</w:t>
      </w:r>
      <w:r w:rsidR="00112B76">
        <w:t xml:space="preserve">a ditta ha presentato dati di letteratura scientifica. </w:t>
      </w:r>
    </w:p>
    <w:p w14:paraId="3C0813E2" w14:textId="0948DC70" w:rsidR="006B311C" w:rsidRDefault="00112B76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t xml:space="preserve">I </w:t>
      </w:r>
      <w:r w:rsidR="00F96473">
        <w:t xml:space="preserve">numerosi riferimenti bibliografici </w:t>
      </w:r>
      <w:r>
        <w:t>forniti confermano</w:t>
      </w:r>
      <w:r w:rsidR="00F96473">
        <w:t xml:space="preserve"> l’efficacia </w:t>
      </w:r>
      <w:r w:rsidR="004E28E5">
        <w:t xml:space="preserve">e la sicurezza </w:t>
      </w:r>
      <w:r w:rsidR="00F96473">
        <w:t xml:space="preserve">del </w:t>
      </w:r>
      <w:r w:rsidR="003811E3">
        <w:t>p</w:t>
      </w:r>
      <w:r w:rsidR="004D0DE1">
        <w:rPr>
          <w:rFonts w:eastAsia="Calibri" w:cs="Calibri"/>
          <w:color w:val="000000"/>
          <w:lang w:eastAsia="it-IT"/>
        </w:rPr>
        <w:t xml:space="preserve">aracetamolo e </w:t>
      </w:r>
      <w:proofErr w:type="spellStart"/>
      <w:r w:rsidR="004D0DE1">
        <w:rPr>
          <w:rFonts w:eastAsia="Calibri" w:cs="Calibri"/>
          <w:color w:val="000000"/>
          <w:lang w:eastAsia="it-IT"/>
        </w:rPr>
        <w:t>fenilefrina</w:t>
      </w:r>
      <w:proofErr w:type="spellEnd"/>
      <w:r w:rsidR="004D0DE1">
        <w:rPr>
          <w:rFonts w:eastAsia="Calibri" w:cs="Calibri"/>
          <w:color w:val="000000"/>
          <w:lang w:eastAsia="it-IT"/>
        </w:rPr>
        <w:t xml:space="preserve"> cloridrato</w:t>
      </w:r>
      <w:r w:rsidR="00F96473">
        <w:t>, quando assunto</w:t>
      </w:r>
      <w:r w:rsidR="00D860AE">
        <w:t xml:space="preserve"> per </w:t>
      </w:r>
      <w:r w:rsidR="00D860AE" w:rsidRPr="002E0222">
        <w:rPr>
          <w:rFonts w:eastAsia="Calibri" w:cs="Calibri"/>
          <w:color w:val="000000"/>
          <w:lang w:eastAsia="it-IT"/>
        </w:rPr>
        <w:t>il trattamento a breve termine dei sintomi del raffreddore e</w:t>
      </w:r>
      <w:r w:rsidR="00D860AE">
        <w:rPr>
          <w:rFonts w:eastAsia="Calibri" w:cs="Calibri"/>
          <w:color w:val="000000"/>
          <w:lang w:eastAsia="it-IT"/>
        </w:rPr>
        <w:t xml:space="preserve"> </w:t>
      </w:r>
      <w:r w:rsidR="00D860AE" w:rsidRPr="002E0222">
        <w:rPr>
          <w:rFonts w:eastAsia="Calibri" w:cs="Calibri"/>
          <w:color w:val="000000"/>
          <w:lang w:eastAsia="it-IT"/>
        </w:rPr>
        <w:t>dell’influenza, inclusi il dolore di entità lieve/moderata e la febbre, quando associati a congestione</w:t>
      </w:r>
      <w:r w:rsidR="00D860AE">
        <w:rPr>
          <w:rFonts w:eastAsia="Calibri" w:cs="Calibri"/>
          <w:color w:val="000000"/>
          <w:lang w:eastAsia="it-IT"/>
        </w:rPr>
        <w:t xml:space="preserve"> </w:t>
      </w:r>
      <w:r w:rsidR="00D860AE" w:rsidRPr="002E0222">
        <w:rPr>
          <w:rFonts w:eastAsia="Calibri" w:cs="Calibri"/>
          <w:color w:val="000000"/>
          <w:lang w:eastAsia="it-IT"/>
        </w:rPr>
        <w:t>nasale.</w:t>
      </w:r>
    </w:p>
    <w:p w14:paraId="3C0813E3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C0813E4" w14:textId="2CF9DEF6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F567E9">
        <w:rPr>
          <w:rFonts w:eastAsia="Calibri" w:cs="Calibri"/>
          <w:b/>
          <w:color w:val="000000"/>
          <w:lang w:eastAsia="it-IT"/>
        </w:rPr>
        <w:t>CORYFINORO INFLUENZA E RAFFREDDORE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3C0813E9" w14:textId="4B3D68B0" w:rsidR="00943785" w:rsidRPr="00943785" w:rsidRDefault="00C51FF1" w:rsidP="464BB5C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iCs/>
          <w:sz w:val="20"/>
          <w:szCs w:val="20"/>
          <w:lang w:eastAsia="it-IT"/>
        </w:rPr>
      </w:pPr>
      <w:r w:rsidRPr="464BB5C4">
        <w:rPr>
          <w:rFonts w:eastAsia="Calibri" w:cs="Calibri"/>
          <w:lang w:eastAsia="it-IT"/>
        </w:rPr>
        <w:t xml:space="preserve">I dati presentati a supporto dell’autorizzazione all’immissione in commercio di </w:t>
      </w:r>
      <w:r w:rsidR="00F567E9" w:rsidRPr="464BB5C4">
        <w:rPr>
          <w:rFonts w:eastAsia="Calibri" w:cs="Calibri"/>
          <w:color w:val="000000" w:themeColor="text1"/>
          <w:lang w:eastAsia="it-IT"/>
        </w:rPr>
        <w:t>CORYFINORO INFLUENZA E RAFFREDDORE</w:t>
      </w:r>
      <w:r w:rsidRPr="464BB5C4">
        <w:rPr>
          <w:rFonts w:eastAsia="Calibri" w:cs="Calibri"/>
          <w:lang w:eastAsia="it-IT"/>
        </w:rPr>
        <w:t xml:space="preserve"> hanno dimostrato che i benefici per l’uso di </w:t>
      </w:r>
      <w:r w:rsidR="00F567E9" w:rsidRPr="464BB5C4">
        <w:rPr>
          <w:rFonts w:eastAsia="Calibri" w:cs="Calibri"/>
          <w:color w:val="000000" w:themeColor="text1"/>
          <w:lang w:eastAsia="it-IT"/>
        </w:rPr>
        <w:t>CORYFINORO INFLUENZA E RAFFREDDORE</w:t>
      </w:r>
      <w:r w:rsidR="007B5CC4">
        <w:rPr>
          <w:rFonts w:eastAsia="Calibri" w:cs="Calibri"/>
          <w:color w:val="000000" w:themeColor="text1"/>
          <w:lang w:eastAsia="it-IT"/>
        </w:rPr>
        <w:t>,</w:t>
      </w:r>
      <w:r w:rsidRPr="464BB5C4">
        <w:rPr>
          <w:rFonts w:eastAsia="Calibri" w:cs="Calibri"/>
          <w:color w:val="000000" w:themeColor="text1"/>
          <w:lang w:eastAsia="it-IT"/>
        </w:rPr>
        <w:t xml:space="preserve"> quando assunto </w:t>
      </w:r>
      <w:r w:rsidR="00945511">
        <w:t xml:space="preserve">per </w:t>
      </w:r>
      <w:r w:rsidR="00945511" w:rsidRPr="464BB5C4">
        <w:rPr>
          <w:rFonts w:eastAsia="Calibri" w:cs="Calibri"/>
          <w:color w:val="000000" w:themeColor="text1"/>
          <w:lang w:eastAsia="it-IT"/>
        </w:rPr>
        <w:t>il trattamento a breve termine dei sintomi del raffreddore e dell’influenza, inclusi il dolore di entità lieve/moderata e la febbre, quando associati a congestione nasale</w:t>
      </w:r>
      <w:r w:rsidR="007B5CC4">
        <w:rPr>
          <w:rFonts w:eastAsia="Calibri" w:cs="Calibri"/>
          <w:color w:val="000000" w:themeColor="text1"/>
          <w:lang w:eastAsia="it-IT"/>
        </w:rPr>
        <w:t>,</w:t>
      </w:r>
      <w:r w:rsidRPr="464BB5C4">
        <w:rPr>
          <w:rFonts w:ascii="Calibri" w:hAnsi="Calibri" w:cs="Arial"/>
        </w:rPr>
        <w:t xml:space="preserve"> </w:t>
      </w:r>
      <w:r w:rsidRPr="464BB5C4">
        <w:rPr>
          <w:rFonts w:eastAsia="Calibri" w:cs="Calibri"/>
          <w:lang w:eastAsia="it-IT"/>
        </w:rPr>
        <w:t xml:space="preserve">sono superiori ai suoi rischi. </w:t>
      </w:r>
      <w:r w:rsidR="45E3FE7F" w:rsidRPr="464BB5C4">
        <w:rPr>
          <w:rFonts w:eastAsia="Calibri" w:cs="Calibri"/>
          <w:lang w:eastAsia="it-IT"/>
        </w:rPr>
        <w:t>Pertanto,</w:t>
      </w:r>
      <w:r w:rsidR="00A84362" w:rsidRPr="464BB5C4">
        <w:rPr>
          <w:rFonts w:eastAsia="Calibri" w:cs="Calibri"/>
          <w:lang w:eastAsia="it-IT"/>
        </w:rPr>
        <w:t xml:space="preserve"> il rapporto beneficio/rischio è stato considerato favorevole per l’autorizzazione all’immi</w:t>
      </w:r>
      <w:r w:rsidR="009F395B" w:rsidRPr="464BB5C4">
        <w:rPr>
          <w:rFonts w:eastAsia="Calibri" w:cs="Calibri"/>
          <w:lang w:eastAsia="it-IT"/>
        </w:rPr>
        <w:t>s</w:t>
      </w:r>
      <w:r w:rsidR="00A84362" w:rsidRPr="464BB5C4">
        <w:rPr>
          <w:rFonts w:eastAsia="Calibri" w:cs="Calibri"/>
          <w:lang w:eastAsia="it-IT"/>
        </w:rPr>
        <w:t xml:space="preserve">sione in commercio di </w:t>
      </w:r>
      <w:r w:rsidR="00F567E9" w:rsidRPr="464BB5C4">
        <w:rPr>
          <w:rFonts w:eastAsia="Calibri" w:cs="Calibri"/>
          <w:color w:val="000000" w:themeColor="text1"/>
          <w:lang w:eastAsia="it-IT"/>
        </w:rPr>
        <w:t>CORYFINORO INFLUENZA E RAFFREDDORE</w:t>
      </w:r>
      <w:r w:rsidR="00A84362" w:rsidRPr="464BB5C4">
        <w:rPr>
          <w:rFonts w:eastAsia="Calibri" w:cs="Calibri"/>
          <w:lang w:eastAsia="it-IT"/>
        </w:rPr>
        <w:t xml:space="preserve">. </w:t>
      </w:r>
      <w:r w:rsidR="00943785" w:rsidRPr="464BB5C4">
        <w:rPr>
          <w:rFonts w:eastAsia="Calibri" w:cs="Calibri"/>
          <w:lang w:eastAsia="it-IT"/>
        </w:rPr>
        <w:t xml:space="preserve">I più comuni effetti indesiderati riscontrati con </w:t>
      </w:r>
      <w:r w:rsidR="00F567E9" w:rsidRPr="464BB5C4">
        <w:rPr>
          <w:rFonts w:eastAsia="Calibri" w:cs="Calibri"/>
          <w:color w:val="000000" w:themeColor="text1"/>
          <w:lang w:eastAsia="it-IT"/>
        </w:rPr>
        <w:t>CORYFINORO INFLUENZA E RAFFREDDORE</w:t>
      </w:r>
      <w:r w:rsidR="00943785" w:rsidRPr="464BB5C4">
        <w:rPr>
          <w:rFonts w:ascii="Calibri" w:hAnsi="Calibri" w:cs="Arial"/>
        </w:rPr>
        <w:t xml:space="preserve"> </w:t>
      </w:r>
      <w:r w:rsidR="00943785" w:rsidRPr="464BB5C4">
        <w:rPr>
          <w:rFonts w:eastAsia="Calibri" w:cs="Calibri"/>
          <w:lang w:eastAsia="it-IT"/>
        </w:rPr>
        <w:t xml:space="preserve">sono </w:t>
      </w:r>
      <w:r w:rsidR="00945511" w:rsidRPr="464BB5C4">
        <w:rPr>
          <w:rFonts w:eastAsia="Calibri" w:cs="Calibri"/>
          <w:lang w:eastAsia="it-IT"/>
        </w:rPr>
        <w:t>perdita dell’appetito, nausea e vomito.</w:t>
      </w:r>
    </w:p>
    <w:p w14:paraId="3C0813EA" w14:textId="67BD9369"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Pr="00CB3303">
        <w:rPr>
          <w:rFonts w:eastAsia="Calibri" w:cs="Calibri"/>
          <w:lang w:eastAsia="it-IT"/>
        </w:rPr>
        <w:t xml:space="preserve"> si rimanda al foglio illustrativo.</w:t>
      </w:r>
    </w:p>
    <w:p w14:paraId="3C0813EB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C0813EC" w14:textId="7A365FDF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464BB5C4">
        <w:rPr>
          <w:rFonts w:eastAsia="Calibri" w:cs="Calibri"/>
          <w:b/>
          <w:bCs/>
          <w:lang w:eastAsia="it-IT"/>
        </w:rPr>
        <w:t xml:space="preserve">6) PERCHE’ </w:t>
      </w:r>
      <w:r w:rsidR="00F567E9" w:rsidRPr="464BB5C4">
        <w:rPr>
          <w:rFonts w:eastAsia="Calibri" w:cs="Calibri"/>
          <w:b/>
          <w:bCs/>
          <w:color w:val="000000" w:themeColor="text1"/>
          <w:lang w:eastAsia="it-IT"/>
        </w:rPr>
        <w:t>CORYFINORO INFLUENZA E RAFFREDDORE</w:t>
      </w:r>
      <w:r w:rsidR="007170D7" w:rsidRPr="464BB5C4">
        <w:rPr>
          <w:rFonts w:eastAsia="Calibri" w:cs="Calibri"/>
          <w:b/>
          <w:bCs/>
          <w:color w:val="000000" w:themeColor="text1"/>
          <w:lang w:eastAsia="it-IT"/>
        </w:rPr>
        <w:t xml:space="preserve"> </w:t>
      </w:r>
      <w:r w:rsidR="22F18190" w:rsidRPr="464BB5C4">
        <w:rPr>
          <w:rFonts w:eastAsia="Calibri" w:cs="Calibri"/>
          <w:b/>
          <w:bCs/>
          <w:lang w:eastAsia="it-IT"/>
        </w:rPr>
        <w:t>È</w:t>
      </w:r>
      <w:r w:rsidRPr="464BB5C4">
        <w:rPr>
          <w:rFonts w:eastAsia="Calibri" w:cs="Calibri"/>
          <w:b/>
          <w:bCs/>
          <w:lang w:eastAsia="it-IT"/>
        </w:rPr>
        <w:t xml:space="preserve"> STATO APPROVATO? </w:t>
      </w:r>
    </w:p>
    <w:p w14:paraId="3C0813ED" w14:textId="0DE60407" w:rsidR="00BB2AF8" w:rsidRPr="00CB3303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A seguito dell’istruttoria condotta dagli Uffici dell’AIFA l</w:t>
      </w:r>
      <w:r w:rsidR="00BB2AF8" w:rsidRPr="00666CCE">
        <w:rPr>
          <w:rFonts w:eastAsia="Calibri" w:cs="Calibri"/>
          <w:lang w:eastAsia="it-IT"/>
        </w:rPr>
        <w:t xml:space="preserve">a </w:t>
      </w:r>
      <w:r w:rsidR="00E1343D" w:rsidRPr="00E1343D">
        <w:rPr>
          <w:rFonts w:eastAsia="Calibri" w:cs="Calibri"/>
          <w:color w:val="000000"/>
          <w:lang w:eastAsia="it-IT"/>
        </w:rPr>
        <w:t xml:space="preserve">COMMISSIONE SCIENTIFICA ED ECONOMICA DEL FARMACO </w:t>
      </w:r>
      <w:r w:rsidR="00BB2AF8">
        <w:rPr>
          <w:rFonts w:eastAsia="Calibri" w:cs="Calibri"/>
          <w:color w:val="000000"/>
          <w:lang w:eastAsia="it-IT"/>
        </w:rPr>
        <w:t>(C</w:t>
      </w:r>
      <w:r w:rsidR="00E1343D">
        <w:rPr>
          <w:rFonts w:eastAsia="Calibri" w:cs="Calibri"/>
          <w:color w:val="000000"/>
          <w:lang w:eastAsia="it-IT"/>
        </w:rPr>
        <w:t>SE</w:t>
      </w:r>
      <w:r w:rsidR="00BB2AF8">
        <w:rPr>
          <w:rFonts w:eastAsia="Calibri" w:cs="Calibri"/>
          <w:color w:val="000000"/>
          <w:lang w:eastAsia="it-IT"/>
        </w:rPr>
        <w:t>)</w:t>
      </w:r>
      <w:r w:rsidR="00BB2AF8" w:rsidRPr="00666CCE">
        <w:rPr>
          <w:rFonts w:eastAsia="Calibri" w:cs="Calibri"/>
          <w:lang w:eastAsia="it-IT"/>
        </w:rPr>
        <w:t>,</w:t>
      </w:r>
      <w:r w:rsidR="00BB2AF8">
        <w:rPr>
          <w:rFonts w:eastAsia="Calibri" w:cs="Calibri"/>
          <w:lang w:eastAsia="it-IT"/>
        </w:rPr>
        <w:t xml:space="preserve"> nella riunione </w:t>
      </w:r>
      <w:r w:rsidR="00F765F0" w:rsidRPr="00F765F0">
        <w:rPr>
          <w:rFonts w:eastAsia="Calibri" w:cs="Calibri"/>
          <w:lang w:eastAsia="it-IT"/>
        </w:rPr>
        <w:t>del 22, 23 e 24 Aprile 2024</w:t>
      </w:r>
      <w:r w:rsidR="00BB2AF8">
        <w:rPr>
          <w:rFonts w:eastAsia="Calibri" w:cs="Calibri"/>
          <w:lang w:eastAsia="it-IT"/>
        </w:rPr>
        <w:t>,</w:t>
      </w:r>
      <w:r w:rsidR="00BB2AF8" w:rsidRPr="00666CCE">
        <w:rPr>
          <w:rFonts w:eastAsia="Calibri" w:cs="Calibri"/>
          <w:lang w:eastAsia="it-IT"/>
        </w:rPr>
        <w:t xml:space="preserve"> ha concluso che, conformemente ai requisiti della normativa vigente, i benefici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7170D7">
        <w:rPr>
          <w:rFonts w:ascii="Calibri" w:hAnsi="Calibri" w:cs="Arial"/>
        </w:rPr>
        <w:t xml:space="preserve"> </w:t>
      </w:r>
      <w:r w:rsidR="00BB2AF8" w:rsidRPr="00666CCE">
        <w:rPr>
          <w:rFonts w:eastAsia="Calibri" w:cs="Calibri"/>
          <w:lang w:eastAsia="it-IT"/>
        </w:rPr>
        <w:t xml:space="preserve">sono superiori ai rischi individuati. La </w:t>
      </w:r>
      <w:r w:rsidR="009B4ECB">
        <w:rPr>
          <w:rFonts w:eastAsia="Calibri" w:cs="Calibri"/>
          <w:lang w:eastAsia="it-IT"/>
        </w:rPr>
        <w:t>CSE</w:t>
      </w:r>
      <w:r w:rsidR="00BB2AF8" w:rsidRPr="00666CCE">
        <w:rPr>
          <w:rFonts w:eastAsia="Calibri" w:cs="Calibri"/>
          <w:lang w:eastAsia="it-IT"/>
        </w:rPr>
        <w:t xml:space="preserve"> ha, inoltre, definito le modalità d</w:t>
      </w:r>
      <w:r w:rsidR="00BB2AF8">
        <w:rPr>
          <w:rFonts w:eastAsia="Calibri" w:cs="Calibri"/>
          <w:lang w:eastAsia="it-IT"/>
        </w:rPr>
        <w:t xml:space="preserve">i prescrizione di cui al punto </w:t>
      </w:r>
      <w:r w:rsidR="00BB2AF8" w:rsidRPr="00666CCE">
        <w:rPr>
          <w:rFonts w:eastAsia="Calibri" w:cs="Calibri"/>
          <w:lang w:eastAsia="it-IT"/>
        </w:rPr>
        <w:t>2) di questo Riassunto e la</w:t>
      </w:r>
      <w:r w:rsidR="00BB2AF8" w:rsidRPr="00CB3303">
        <w:rPr>
          <w:rFonts w:eastAsia="Calibri" w:cs="Calibri"/>
          <w:lang w:eastAsia="it-IT"/>
        </w:rPr>
        <w:t xml:space="preserve"> classe di rimborsabilità del medicinale</w:t>
      </w:r>
      <w:r w:rsidR="00D1234B">
        <w:rPr>
          <w:rFonts w:eastAsia="Calibri" w:cs="Calibri"/>
          <w:lang w:eastAsia="it-IT"/>
        </w:rPr>
        <w:t xml:space="preserve"> (</w:t>
      </w:r>
      <w:proofErr w:type="spellStart"/>
      <w:r w:rsidR="00D1234B">
        <w:rPr>
          <w:rFonts w:eastAsia="Calibri" w:cs="Calibri"/>
          <w:lang w:eastAsia="it-IT"/>
        </w:rPr>
        <w:t>Cbis</w:t>
      </w:r>
      <w:proofErr w:type="spellEnd"/>
      <w:r w:rsidR="00D1234B">
        <w:rPr>
          <w:rFonts w:eastAsia="Calibri" w:cs="Calibri"/>
          <w:lang w:eastAsia="it-IT"/>
        </w:rPr>
        <w:t>).</w:t>
      </w:r>
    </w:p>
    <w:p w14:paraId="3C0813EE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3C0813EF" w14:textId="78E39C1C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F567E9">
        <w:rPr>
          <w:rFonts w:eastAsia="Calibri" w:cs="Calibri"/>
          <w:b/>
          <w:color w:val="000000"/>
          <w:lang w:eastAsia="it-IT"/>
        </w:rPr>
        <w:t>CORYFINORO INFLUENZA E RAFFREDDORE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3C0813F0" w14:textId="5457B543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4241AC" w:rsidRPr="007170D7">
        <w:rPr>
          <w:rFonts w:eastAsia="Calibri" w:cs="Calibri"/>
          <w:lang w:eastAsia="it-IT"/>
        </w:rPr>
        <w:t>.</w:t>
      </w:r>
    </w:p>
    <w:p w14:paraId="3C0813F1" w14:textId="77777777" w:rsidR="00F1246A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C0813F2" w14:textId="77777777" w:rsidR="00663BCD" w:rsidRPr="002A3F14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C0813F3" w14:textId="5E727398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F567E9">
        <w:rPr>
          <w:rFonts w:eastAsia="Calibri" w:cs="Calibri"/>
          <w:b/>
          <w:color w:val="000000"/>
          <w:lang w:eastAsia="it-IT"/>
        </w:rPr>
        <w:t>CORYFINORO INFLUENZA E RAFFREDDORE</w:t>
      </w:r>
    </w:p>
    <w:p w14:paraId="3C0813F4" w14:textId="2A0AF6C7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>Il</w:t>
      </w:r>
      <w:r w:rsidR="00D9275F">
        <w:rPr>
          <w:rFonts w:eastAsia="Calibri" w:cs="Calibri"/>
          <w:bCs/>
          <w:iCs/>
          <w:lang w:eastAsia="it-IT"/>
        </w:rPr>
        <w:t xml:space="preserve"> 12/06/2024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3C0813F5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C0813F6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lastRenderedPageBreak/>
        <w:t xml:space="preserve">La Relazione Pubblica di Valutazione completa segue questo Riassunto. </w:t>
      </w:r>
    </w:p>
    <w:p w14:paraId="3C0813F7" w14:textId="5421A546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9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3C0813F8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C0813F9" w14:textId="531EB7E6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CB1555" w:rsidRPr="00AB405D">
        <w:rPr>
          <w:rFonts w:eastAsia="Calibri" w:cs="Calibri"/>
          <w:lang w:eastAsia="it-IT"/>
        </w:rPr>
        <w:t>1</w:t>
      </w:r>
      <w:r w:rsidR="00F439D8" w:rsidRPr="00AB405D">
        <w:rPr>
          <w:rFonts w:eastAsia="Calibri" w:cs="Calibri"/>
          <w:lang w:eastAsia="it-IT"/>
        </w:rPr>
        <w:t>9/11/2024</w:t>
      </w:r>
      <w:r w:rsidRPr="002A3F14">
        <w:rPr>
          <w:rFonts w:eastAsia="Calibri" w:cs="Calibri"/>
          <w:lang w:eastAsia="it-IT"/>
        </w:rPr>
        <w:t xml:space="preserve">. </w:t>
      </w:r>
    </w:p>
    <w:p w14:paraId="3C0813FA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3C0813F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3F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3F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3F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3F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1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6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8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9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A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08140C" w14:textId="77777777" w:rsidR="00853EC6" w:rsidRDefault="00853EC6" w:rsidP="004E5A39">
      <w:pPr>
        <w:spacing w:after="0" w:line="240" w:lineRule="auto"/>
        <w:jc w:val="center"/>
        <w:rPr>
          <w:b/>
          <w:sz w:val="28"/>
        </w:rPr>
      </w:pPr>
    </w:p>
    <w:p w14:paraId="3C08140D" w14:textId="77777777" w:rsidR="000C1389" w:rsidRDefault="000C1389" w:rsidP="004E5A39">
      <w:pPr>
        <w:spacing w:after="0" w:line="240" w:lineRule="auto"/>
        <w:jc w:val="center"/>
        <w:rPr>
          <w:b/>
          <w:sz w:val="28"/>
        </w:rPr>
      </w:pPr>
    </w:p>
    <w:p w14:paraId="3C08141A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206BB7E" w14:textId="77777777" w:rsidR="008875DB" w:rsidRDefault="008875DB" w:rsidP="004E5A39">
      <w:pPr>
        <w:spacing w:after="0" w:line="240" w:lineRule="auto"/>
        <w:jc w:val="center"/>
        <w:rPr>
          <w:b/>
          <w:sz w:val="28"/>
        </w:rPr>
      </w:pPr>
    </w:p>
    <w:p w14:paraId="4A8C76D8" w14:textId="77777777" w:rsidR="008875DB" w:rsidRDefault="008875DB" w:rsidP="004E5A39">
      <w:pPr>
        <w:spacing w:after="0" w:line="240" w:lineRule="auto"/>
        <w:jc w:val="center"/>
        <w:rPr>
          <w:b/>
          <w:sz w:val="28"/>
        </w:rPr>
      </w:pPr>
    </w:p>
    <w:p w14:paraId="75E38A61" w14:textId="77777777" w:rsidR="008875DB" w:rsidRDefault="008875DB" w:rsidP="004E5A39">
      <w:pPr>
        <w:spacing w:after="0" w:line="240" w:lineRule="auto"/>
        <w:jc w:val="center"/>
        <w:rPr>
          <w:b/>
          <w:sz w:val="28"/>
        </w:rPr>
      </w:pPr>
    </w:p>
    <w:p w14:paraId="0912AD03" w14:textId="77777777" w:rsidR="008875DB" w:rsidRDefault="008875DB" w:rsidP="004E5A39">
      <w:pPr>
        <w:spacing w:after="0" w:line="240" w:lineRule="auto"/>
        <w:jc w:val="center"/>
        <w:rPr>
          <w:b/>
          <w:sz w:val="28"/>
        </w:rPr>
      </w:pPr>
    </w:p>
    <w:p w14:paraId="6D0E8523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34B6B481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4F0C74AD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0620A9BA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0415BE5E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73F3C8F0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7CAB3C24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3A88AB40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367F400E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2393E132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6CF3EFFF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08BA2665" w14:textId="77777777" w:rsidR="00EB1891" w:rsidRDefault="00EB1891" w:rsidP="004E5A39">
      <w:pPr>
        <w:spacing w:after="0" w:line="240" w:lineRule="auto"/>
        <w:jc w:val="center"/>
        <w:rPr>
          <w:b/>
          <w:sz w:val="28"/>
        </w:rPr>
      </w:pPr>
    </w:p>
    <w:p w14:paraId="3C08141B" w14:textId="654AFC33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3C08141C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C08141D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C08141E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C08141F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C081420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3C081421" w14:textId="77777777" w:rsidR="004E5A39" w:rsidRDefault="004E5A39" w:rsidP="004E5A39">
      <w:pPr>
        <w:spacing w:after="0" w:line="240" w:lineRule="auto"/>
        <w:jc w:val="both"/>
      </w:pPr>
    </w:p>
    <w:p w14:paraId="3C081422" w14:textId="77777777" w:rsidR="004E5A39" w:rsidRDefault="004E5A39" w:rsidP="004E5A39">
      <w:pPr>
        <w:spacing w:after="0" w:line="240" w:lineRule="auto"/>
        <w:jc w:val="both"/>
      </w:pPr>
    </w:p>
    <w:p w14:paraId="3C081423" w14:textId="77777777" w:rsidR="004E5A39" w:rsidRDefault="004E5A39" w:rsidP="004E5A39">
      <w:pPr>
        <w:spacing w:after="0" w:line="240" w:lineRule="auto"/>
        <w:jc w:val="both"/>
      </w:pPr>
    </w:p>
    <w:p w14:paraId="3C081424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3C081425" w14:textId="77777777" w:rsidR="004E5A39" w:rsidRPr="002A3F14" w:rsidRDefault="004E5A39" w:rsidP="004E5A39">
      <w:pPr>
        <w:spacing w:after="0" w:line="240" w:lineRule="auto"/>
        <w:jc w:val="both"/>
      </w:pPr>
    </w:p>
    <w:p w14:paraId="3C081426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3C081427" w14:textId="77777777" w:rsidR="004E5A39" w:rsidRPr="0033523E" w:rsidRDefault="004E5A39" w:rsidP="004E5A39">
      <w:pPr>
        <w:pStyle w:val="Paragrafoelenco"/>
        <w:rPr>
          <w:b/>
        </w:rPr>
      </w:pPr>
    </w:p>
    <w:p w14:paraId="3C081428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3C081429" w14:textId="77777777" w:rsidR="004E5A39" w:rsidRPr="0033523E" w:rsidRDefault="004E5A39" w:rsidP="004E5A39">
      <w:pPr>
        <w:pStyle w:val="Paragrafoelenco"/>
        <w:rPr>
          <w:b/>
        </w:rPr>
      </w:pPr>
    </w:p>
    <w:p w14:paraId="3C08142A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3C08142B" w14:textId="77777777" w:rsidR="004E5A39" w:rsidRPr="0033523E" w:rsidRDefault="004E5A39" w:rsidP="004E5A39">
      <w:pPr>
        <w:pStyle w:val="Paragrafoelenco"/>
        <w:rPr>
          <w:b/>
        </w:rPr>
      </w:pPr>
    </w:p>
    <w:p w14:paraId="3C08142C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3C08142D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3C08142E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C08142F" w14:textId="77777777" w:rsidR="004E5A39" w:rsidRDefault="004E5A39" w:rsidP="004E5A39"/>
    <w:p w14:paraId="3C081430" w14:textId="77777777" w:rsidR="004E5A39" w:rsidRDefault="004E5A39" w:rsidP="004E5A39"/>
    <w:p w14:paraId="3C081431" w14:textId="77777777" w:rsidR="004E5A39" w:rsidRDefault="004E5A39" w:rsidP="004E5A39"/>
    <w:p w14:paraId="3C081432" w14:textId="77777777" w:rsidR="004E5A39" w:rsidRDefault="004E5A39" w:rsidP="004E5A39"/>
    <w:p w14:paraId="3C081433" w14:textId="77777777" w:rsidR="004E5A39" w:rsidRDefault="004E5A39" w:rsidP="004E5A39"/>
    <w:p w14:paraId="3C08143E" w14:textId="77777777" w:rsidR="00CC52A3" w:rsidRDefault="00CC52A3" w:rsidP="004E5A39"/>
    <w:p w14:paraId="3C08143F" w14:textId="77777777" w:rsidR="00EF6711" w:rsidRDefault="00EF6711" w:rsidP="004E5A39"/>
    <w:p w14:paraId="51C99181" w14:textId="29136841" w:rsidR="464BB5C4" w:rsidRDefault="464BB5C4"/>
    <w:p w14:paraId="0B6CA1FE" w14:textId="5114D445" w:rsidR="464BB5C4" w:rsidRDefault="464BB5C4"/>
    <w:p w14:paraId="1178E9A0" w14:textId="6CA46963" w:rsidR="464BB5C4" w:rsidRDefault="464BB5C4"/>
    <w:p w14:paraId="0B755250" w14:textId="13E2028C" w:rsidR="464BB5C4" w:rsidRDefault="464BB5C4"/>
    <w:p w14:paraId="039D6100" w14:textId="311C5465" w:rsidR="464BB5C4" w:rsidRDefault="464BB5C4"/>
    <w:p w14:paraId="7B10F903" w14:textId="0ACF2B77" w:rsidR="464BB5C4" w:rsidRDefault="464BB5C4"/>
    <w:p w14:paraId="42573B76" w14:textId="65173F39" w:rsidR="464BB5C4" w:rsidRDefault="464BB5C4"/>
    <w:p w14:paraId="0F3E7339" w14:textId="0C9DA4AF" w:rsidR="464BB5C4" w:rsidRDefault="464BB5C4"/>
    <w:p w14:paraId="368EC9CA" w14:textId="77777777" w:rsidR="00EB1891" w:rsidRDefault="00EB1891"/>
    <w:p w14:paraId="70AC428A" w14:textId="0ED1A6AE" w:rsidR="464BB5C4" w:rsidRDefault="464BB5C4"/>
    <w:p w14:paraId="3C081440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14:paraId="3C081441" w14:textId="04EE2D79" w:rsidR="004E5A39" w:rsidRPr="00EF6711" w:rsidRDefault="004E5A39" w:rsidP="009B0BE4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9B0BE4">
        <w:t xml:space="preserve">Laboratorio Farmaceutico S.I.T.  -  </w:t>
      </w:r>
      <w:r w:rsidR="7313A50C">
        <w:t>Specialità</w:t>
      </w:r>
      <w:r w:rsidR="009B0BE4">
        <w:t xml:space="preserve"> igienico terapeutiche S.r.l. </w:t>
      </w:r>
      <w:r>
        <w:t xml:space="preserve">l’autorizzazione all’immissione in commercio (AIC) per il medicinale </w:t>
      </w:r>
      <w:r w:rsidR="00F567E9" w:rsidRPr="464BB5C4">
        <w:rPr>
          <w:rFonts w:eastAsia="Calibri" w:cs="Calibri"/>
          <w:color w:val="000000" w:themeColor="text1"/>
          <w:lang w:eastAsia="it-IT"/>
        </w:rPr>
        <w:t>CORYFINORO INFLUENZA E RAFFREDDORE</w:t>
      </w:r>
      <w:r w:rsidR="007170D7" w:rsidRPr="464BB5C4">
        <w:rPr>
          <w:rFonts w:eastAsia="Calibri" w:cs="Calibri"/>
          <w:lang w:eastAsia="it-IT"/>
        </w:rPr>
        <w:t xml:space="preserve"> </w:t>
      </w:r>
      <w:r w:rsidRPr="464BB5C4">
        <w:rPr>
          <w:rFonts w:eastAsia="Calibri" w:cs="Calibri"/>
          <w:lang w:eastAsia="it-IT"/>
        </w:rPr>
        <w:t>il</w:t>
      </w:r>
      <w:r w:rsidR="00FE5FF7" w:rsidRPr="464BB5C4">
        <w:rPr>
          <w:rFonts w:eastAsia="Calibri" w:cs="Calibri"/>
          <w:lang w:eastAsia="it-IT"/>
        </w:rPr>
        <w:t xml:space="preserve"> </w:t>
      </w:r>
      <w:r w:rsidR="00017277" w:rsidRPr="464BB5C4">
        <w:rPr>
          <w:rFonts w:eastAsia="Calibri" w:cs="Calibri"/>
          <w:lang w:eastAsia="it-IT"/>
        </w:rPr>
        <w:t>12/06/2024</w:t>
      </w:r>
      <w:r w:rsidR="003811E3">
        <w:rPr>
          <w:rFonts w:eastAsia="Calibri" w:cs="Calibri"/>
          <w:lang w:eastAsia="it-IT"/>
        </w:rPr>
        <w:t xml:space="preserve"> (GURI Serie Generale n. 146 del 24/06/2024).</w:t>
      </w:r>
    </w:p>
    <w:p w14:paraId="3C081442" w14:textId="77777777" w:rsidR="004E5A39" w:rsidRPr="00EF6711" w:rsidRDefault="004E5A39" w:rsidP="00EF6711">
      <w:pPr>
        <w:spacing w:after="0" w:line="240" w:lineRule="auto"/>
        <w:jc w:val="both"/>
      </w:pPr>
    </w:p>
    <w:p w14:paraId="3C081443" w14:textId="4218B020" w:rsidR="004E5A39" w:rsidRDefault="00F567E9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9B0BE4" w:rsidRPr="001C15DF">
        <w:rPr>
          <w:rFonts w:cs="Arial"/>
        </w:rPr>
        <w:t>è un medicinale di automedicazione (OTC) e non necessita di prescrizione del medico.</w:t>
      </w:r>
    </w:p>
    <w:p w14:paraId="3C081444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3C081445" w14:textId="7C2D6B90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310A3E">
        <w:t>10a</w:t>
      </w:r>
      <w:r w:rsidR="00310A3E" w:rsidRPr="00EF6711">
        <w:t xml:space="preserve"> della Direttiva 2001/83/EU </w:t>
      </w:r>
      <w:proofErr w:type="spellStart"/>
      <w:r w:rsidR="00310A3E" w:rsidRPr="00EF6711">
        <w:t>s.m.i.</w:t>
      </w:r>
      <w:proofErr w:type="spellEnd"/>
    </w:p>
    <w:p w14:paraId="3C081446" w14:textId="77777777"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3C081449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63688352" w14:textId="77777777" w:rsidR="00F0234F" w:rsidRPr="00B411A4" w:rsidRDefault="00F567E9" w:rsidP="00F0234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F0234F" w:rsidRPr="00EF6711">
        <w:t>il cui c</w:t>
      </w:r>
      <w:r w:rsidR="00F0234F" w:rsidRPr="00EF6711">
        <w:rPr>
          <w:iCs/>
        </w:rPr>
        <w:t xml:space="preserve">odice ATC è </w:t>
      </w:r>
      <w:r w:rsidR="00F0234F" w:rsidRPr="00B411A4">
        <w:t>N02BE51</w:t>
      </w:r>
      <w:r w:rsidR="00F0234F" w:rsidRPr="00EF6711">
        <w:rPr>
          <w:rFonts w:eastAsia="DejaVuSans" w:cs="DejaVuSans"/>
        </w:rPr>
        <w:t>,</w:t>
      </w:r>
      <w:r w:rsidR="00F0234F" w:rsidRPr="00EF6711">
        <w:rPr>
          <w:rFonts w:eastAsia="Calibri" w:cs="Calibri"/>
          <w:bCs/>
          <w:lang w:eastAsia="it-IT"/>
        </w:rPr>
        <w:t xml:space="preserve"> </w:t>
      </w:r>
      <w:r w:rsidR="00F0234F" w:rsidRPr="00EF6711">
        <w:rPr>
          <w:rFonts w:eastAsia="Calibri" w:cs="Calibri"/>
          <w:lang w:eastAsia="it-IT"/>
        </w:rPr>
        <w:t>contiene i principi attiv</w:t>
      </w:r>
      <w:r w:rsidR="00F0234F">
        <w:rPr>
          <w:rFonts w:eastAsia="Calibri" w:cs="Calibri"/>
          <w:lang w:eastAsia="it-IT"/>
        </w:rPr>
        <w:t>i</w:t>
      </w:r>
      <w:r w:rsidR="00F0234F" w:rsidRPr="00EF6711">
        <w:rPr>
          <w:rFonts w:eastAsia="Calibri" w:cs="Calibri"/>
          <w:lang w:eastAsia="it-IT"/>
        </w:rPr>
        <w:t xml:space="preserve"> </w:t>
      </w:r>
      <w:r w:rsidR="00F0234F">
        <w:rPr>
          <w:rFonts w:eastAsia="Calibri" w:cs="Calibri"/>
          <w:lang w:eastAsia="it-IT"/>
        </w:rPr>
        <w:t xml:space="preserve">paracetamolo e </w:t>
      </w:r>
      <w:proofErr w:type="spellStart"/>
      <w:r w:rsidR="00F0234F">
        <w:rPr>
          <w:rFonts w:eastAsia="Calibri" w:cs="Calibri"/>
          <w:lang w:eastAsia="it-IT"/>
        </w:rPr>
        <w:t>fenilefrina</w:t>
      </w:r>
      <w:proofErr w:type="spellEnd"/>
      <w:r w:rsidR="00F0234F">
        <w:rPr>
          <w:rFonts w:eastAsia="Calibri" w:cs="Calibri"/>
          <w:lang w:eastAsia="it-IT"/>
        </w:rPr>
        <w:t xml:space="preserve"> cloridrato.</w:t>
      </w:r>
      <w:r w:rsidR="00F0234F" w:rsidRPr="00EF6711">
        <w:rPr>
          <w:rFonts w:eastAsia="Calibri" w:cs="Calibri"/>
          <w:bCs/>
          <w:lang w:eastAsia="it-IT"/>
        </w:rPr>
        <w:t xml:space="preserve"> </w:t>
      </w:r>
      <w:r w:rsidR="00F0234F" w:rsidRPr="00B411A4">
        <w:rPr>
          <w:rFonts w:eastAsia="Calibri" w:cs="Calibri"/>
          <w:bCs/>
          <w:lang w:eastAsia="it-IT"/>
        </w:rPr>
        <w:t>Il paracetamolo è una sostanza dotata di proprietà analgesiche e antipiretiche attribuibili all'inibizione</w:t>
      </w:r>
      <w:r w:rsidR="00F0234F">
        <w:rPr>
          <w:rFonts w:eastAsia="Calibri" w:cs="Calibri"/>
          <w:bCs/>
          <w:lang w:eastAsia="it-IT"/>
        </w:rPr>
        <w:t xml:space="preserve"> </w:t>
      </w:r>
      <w:r w:rsidR="00F0234F" w:rsidRPr="00B411A4">
        <w:rPr>
          <w:rFonts w:eastAsia="Calibri" w:cs="Calibri"/>
          <w:bCs/>
          <w:lang w:eastAsia="it-IT"/>
        </w:rPr>
        <w:t xml:space="preserve">della </w:t>
      </w:r>
      <w:proofErr w:type="spellStart"/>
      <w:r w:rsidR="00F0234F" w:rsidRPr="00B411A4">
        <w:rPr>
          <w:rFonts w:eastAsia="Calibri" w:cs="Calibri"/>
          <w:bCs/>
          <w:lang w:eastAsia="it-IT"/>
        </w:rPr>
        <w:t>cicloossigenasi</w:t>
      </w:r>
      <w:proofErr w:type="spellEnd"/>
      <w:r w:rsidR="00F0234F" w:rsidRPr="00B411A4">
        <w:rPr>
          <w:rFonts w:eastAsia="Calibri" w:cs="Calibri"/>
          <w:bCs/>
          <w:lang w:eastAsia="it-IT"/>
        </w:rPr>
        <w:t xml:space="preserve"> dell’acido arachidonico con conseguente inibizione della biosintesi delle</w:t>
      </w:r>
      <w:r w:rsidR="00F0234F">
        <w:rPr>
          <w:rFonts w:eastAsia="Calibri" w:cs="Calibri"/>
          <w:bCs/>
          <w:lang w:eastAsia="it-IT"/>
        </w:rPr>
        <w:t xml:space="preserve"> </w:t>
      </w:r>
      <w:r w:rsidR="00F0234F" w:rsidRPr="00B411A4">
        <w:rPr>
          <w:rFonts w:eastAsia="Calibri" w:cs="Calibri"/>
          <w:bCs/>
          <w:lang w:eastAsia="it-IT"/>
        </w:rPr>
        <w:t>prostaglandine e dei trombossani responsabili della comparsa dei sintomi dell’infiammazione, del</w:t>
      </w:r>
      <w:r w:rsidR="00F0234F">
        <w:rPr>
          <w:rFonts w:eastAsia="Calibri" w:cs="Calibri"/>
          <w:bCs/>
          <w:lang w:eastAsia="it-IT"/>
        </w:rPr>
        <w:t xml:space="preserve"> </w:t>
      </w:r>
      <w:r w:rsidR="00F0234F" w:rsidRPr="00B411A4">
        <w:rPr>
          <w:rFonts w:eastAsia="Calibri" w:cs="Calibri"/>
          <w:bCs/>
          <w:lang w:eastAsia="it-IT"/>
        </w:rPr>
        <w:t>dolore e della febbre presenti nel raffreddore.</w:t>
      </w:r>
    </w:p>
    <w:p w14:paraId="3B82DBAC" w14:textId="77777777" w:rsidR="00F0234F" w:rsidRPr="00B411A4" w:rsidRDefault="00F0234F" w:rsidP="00F0234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B411A4">
        <w:rPr>
          <w:rFonts w:eastAsia="Calibri" w:cs="Calibri"/>
          <w:bCs/>
          <w:lang w:eastAsia="it-IT"/>
        </w:rPr>
        <w:t xml:space="preserve">La </w:t>
      </w:r>
      <w:proofErr w:type="spellStart"/>
      <w:r w:rsidRPr="00B411A4">
        <w:rPr>
          <w:rFonts w:eastAsia="Calibri" w:cs="Calibri"/>
          <w:bCs/>
          <w:lang w:eastAsia="it-IT"/>
        </w:rPr>
        <w:t>fenilefrina</w:t>
      </w:r>
      <w:proofErr w:type="spellEnd"/>
      <w:r w:rsidRPr="00B411A4">
        <w:rPr>
          <w:rFonts w:eastAsia="Calibri" w:cs="Calibri"/>
          <w:bCs/>
          <w:lang w:eastAsia="it-IT"/>
        </w:rPr>
        <w:t xml:space="preserve"> cloridrato è un amino-simpatico-mimetico che induce vasocostrizione dei </w:t>
      </w:r>
      <w:proofErr w:type="spellStart"/>
      <w:r w:rsidRPr="00B411A4">
        <w:rPr>
          <w:rFonts w:eastAsia="Calibri" w:cs="Calibri"/>
          <w:bCs/>
          <w:lang w:eastAsia="it-IT"/>
        </w:rPr>
        <w:t>microvasi</w:t>
      </w:r>
      <w:proofErr w:type="spellEnd"/>
      <w:r>
        <w:rPr>
          <w:rFonts w:eastAsia="Calibri" w:cs="Calibri"/>
          <w:bCs/>
          <w:lang w:eastAsia="it-IT"/>
        </w:rPr>
        <w:t xml:space="preserve"> </w:t>
      </w:r>
      <w:r w:rsidRPr="00B411A4">
        <w:rPr>
          <w:rFonts w:eastAsia="Calibri" w:cs="Calibri"/>
          <w:bCs/>
          <w:lang w:eastAsia="it-IT"/>
        </w:rPr>
        <w:t>congestionati della mucosa nasale e di conseguenza riduce la secrezione e favorisce la disostruzione</w:t>
      </w:r>
      <w:r>
        <w:rPr>
          <w:rFonts w:eastAsia="Calibri" w:cs="Calibri"/>
          <w:bCs/>
          <w:lang w:eastAsia="it-IT"/>
        </w:rPr>
        <w:t xml:space="preserve"> </w:t>
      </w:r>
      <w:r w:rsidRPr="00B411A4">
        <w:rPr>
          <w:rFonts w:eastAsia="Calibri" w:cs="Calibri"/>
          <w:bCs/>
          <w:lang w:eastAsia="it-IT"/>
        </w:rPr>
        <w:t>delle vie aeree.</w:t>
      </w:r>
    </w:p>
    <w:p w14:paraId="3C08144B" w14:textId="26322B21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42DBB16" w14:textId="697F830C" w:rsidR="005C77A5" w:rsidRDefault="00F567E9" w:rsidP="005C77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 w:rsidR="005C77A5" w:rsidRPr="005C77A5">
        <w:t xml:space="preserve"> </w:t>
      </w:r>
      <w:r w:rsidR="005C77A5">
        <w:t>il trattamento a breve termine dei sintomi da raffreddore ed influenza, inclusi il dolore di entità lieve/moderata e la febbre, quando associati a congestione nasale.</w:t>
      </w:r>
    </w:p>
    <w:p w14:paraId="396EFFA1" w14:textId="77777777" w:rsidR="005C77A5" w:rsidRDefault="005C77A5" w:rsidP="005C77A5">
      <w:pPr>
        <w:spacing w:after="0" w:line="240" w:lineRule="auto"/>
        <w:jc w:val="both"/>
      </w:pPr>
    </w:p>
    <w:p w14:paraId="3C081465" w14:textId="4C353D16" w:rsidR="00F964BE" w:rsidRDefault="004E5A39" w:rsidP="00EF6711">
      <w:pPr>
        <w:spacing w:after="0" w:line="240" w:lineRule="auto"/>
        <w:jc w:val="both"/>
      </w:pPr>
      <w:r w:rsidRPr="00EF6711">
        <w:t xml:space="preserve">Poiché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="00F964BE">
        <w:t xml:space="preserve"> il cui l’uso nell’uomo è autorizzato da almeno 10 anni nell’Unione europea</w:t>
      </w:r>
      <w:r w:rsidRPr="00EF6711">
        <w:t xml:space="preserve">, </w:t>
      </w:r>
      <w:r w:rsidR="00F964BE">
        <w:t>a</w:t>
      </w:r>
      <w:r w:rsidR="00F964BE">
        <w:rPr>
          <w:rFonts w:cs="Arial"/>
        </w:rPr>
        <w:t xml:space="preserve">l fine di dimostrare l’efficacia e la sicurezza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F964BE" w:rsidRPr="00D85E7D">
        <w:rPr>
          <w:rFonts w:cs="Arial"/>
        </w:rPr>
        <w:t xml:space="preserve"> </w:t>
      </w:r>
      <w:r w:rsidR="00F964BE" w:rsidRPr="00EF6711">
        <w:t>non sono stati forniti nuovi dati non clinici e clinici</w:t>
      </w:r>
      <w:r w:rsidR="00F964BE">
        <w:t xml:space="preserve"> ma sono stati presentati dati da letteratura scientifica che dimostrano l’efficacia e la sicurezza d</w:t>
      </w:r>
      <w:r w:rsidR="00FA75BE">
        <w:t>i</w:t>
      </w:r>
      <w:r w:rsidR="00F964BE">
        <w:t xml:space="preserve"> </w:t>
      </w:r>
      <w:r w:rsidR="003811E3">
        <w:rPr>
          <w:rFonts w:eastAsia="Calibri" w:cs="Calibri"/>
          <w:color w:val="000000"/>
          <w:lang w:eastAsia="it-IT"/>
        </w:rPr>
        <w:t>p</w:t>
      </w:r>
      <w:r w:rsidR="004D0DE1">
        <w:rPr>
          <w:rFonts w:eastAsia="Calibri" w:cs="Calibri"/>
          <w:color w:val="000000"/>
          <w:lang w:eastAsia="it-IT"/>
        </w:rPr>
        <w:t xml:space="preserve">aracetamolo e </w:t>
      </w:r>
      <w:proofErr w:type="spellStart"/>
      <w:r w:rsidR="004D0DE1">
        <w:rPr>
          <w:rFonts w:eastAsia="Calibri" w:cs="Calibri"/>
          <w:color w:val="000000"/>
          <w:lang w:eastAsia="it-IT"/>
        </w:rPr>
        <w:t>fenilefrina</w:t>
      </w:r>
      <w:proofErr w:type="spellEnd"/>
      <w:r w:rsidR="004D0DE1">
        <w:rPr>
          <w:rFonts w:eastAsia="Calibri" w:cs="Calibri"/>
          <w:color w:val="000000"/>
          <w:lang w:eastAsia="it-IT"/>
        </w:rPr>
        <w:t xml:space="preserve"> cloridrato</w:t>
      </w:r>
      <w:r w:rsidR="00F964BE">
        <w:rPr>
          <w:rFonts w:eastAsia="Calibri" w:cs="Calibri"/>
          <w:color w:val="000000"/>
          <w:lang w:eastAsia="it-IT"/>
        </w:rPr>
        <w:t xml:space="preserve"> nell’indicazione terapeutica proposta</w:t>
      </w:r>
      <w:r w:rsidR="00255EB8">
        <w:t>.</w:t>
      </w:r>
      <w:r w:rsidR="000E4494" w:rsidRPr="00EF6711">
        <w:t xml:space="preserve"> </w:t>
      </w:r>
    </w:p>
    <w:p w14:paraId="3C08146A" w14:textId="77777777" w:rsidR="00F964BE" w:rsidRDefault="00F964BE" w:rsidP="00EF6711">
      <w:pPr>
        <w:spacing w:after="0" w:line="240" w:lineRule="auto"/>
        <w:jc w:val="both"/>
      </w:pPr>
    </w:p>
    <w:p w14:paraId="3C08146B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</w:t>
      </w:r>
    </w:p>
    <w:p w14:paraId="3C08146C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3C08146D" w14:textId="22C11CC8" w:rsidR="004E5A39" w:rsidRDefault="004E5A39" w:rsidP="00EF6711">
      <w:pPr>
        <w:spacing w:after="0" w:line="240" w:lineRule="auto"/>
        <w:jc w:val="both"/>
      </w:pPr>
      <w:r>
        <w:t xml:space="preserve">Il sistema di Farmacovigilanza descritto dal titolare dell’AIC è conforme ai requisiti previsti dalla normativa corrente. </w:t>
      </w:r>
      <w:r w:rsidR="51630B8C">
        <w:t>È</w:t>
      </w:r>
      <w:r>
        <w:t xml:space="preserve"> stato presentato un Piano di gestione del rischio (</w:t>
      </w:r>
      <w:r w:rsidRPr="464BB5C4">
        <w:rPr>
          <w:i/>
          <w:iCs/>
        </w:rPr>
        <w:t>Risk Management Plan</w:t>
      </w:r>
      <w:r>
        <w:t xml:space="preserve"> – RMP) accettabile.</w:t>
      </w:r>
      <w:r w:rsidR="00F964BE">
        <w:t xml:space="preserve"> </w:t>
      </w:r>
    </w:p>
    <w:p w14:paraId="3C08146E" w14:textId="77777777" w:rsidR="00B862CA" w:rsidRDefault="00B862CA" w:rsidP="00EF6711">
      <w:pPr>
        <w:spacing w:after="0" w:line="240" w:lineRule="auto"/>
        <w:jc w:val="both"/>
      </w:pPr>
    </w:p>
    <w:p w14:paraId="3C08146F" w14:textId="660404F6" w:rsidR="004E5A39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A046AC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3C081470" w14:textId="77777777" w:rsidR="009F584E" w:rsidRDefault="009F584E" w:rsidP="00EF6711">
      <w:pPr>
        <w:spacing w:after="0" w:line="240" w:lineRule="auto"/>
        <w:jc w:val="both"/>
      </w:pPr>
    </w:p>
    <w:p w14:paraId="3C081475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79CADD2B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b/>
        </w:rPr>
        <w:t>II.1</w:t>
      </w:r>
      <w:r>
        <w:rPr>
          <w:b/>
        </w:rPr>
        <w:t>a</w:t>
      </w:r>
      <w:r w:rsidRPr="00EF6711">
        <w:rPr>
          <w:b/>
        </w:rPr>
        <w:t xml:space="preserve"> PRINCIPIO ATTIVO </w:t>
      </w:r>
      <w:r>
        <w:rPr>
          <w:b/>
        </w:rPr>
        <w:t>paracetamolo</w:t>
      </w:r>
    </w:p>
    <w:p w14:paraId="7693AFE2" w14:textId="77777777" w:rsidR="000E2B57" w:rsidRPr="00747B04" w:rsidRDefault="000E2B57" w:rsidP="000E2B57">
      <w:pPr>
        <w:autoSpaceDE w:val="0"/>
        <w:autoSpaceDN w:val="0"/>
        <w:adjustRightInd w:val="0"/>
        <w:spacing w:after="0" w:line="240" w:lineRule="auto"/>
        <w:rPr>
          <w:highlight w:val="yellow"/>
          <w:lang w:val="pt-PT"/>
        </w:rPr>
      </w:pPr>
      <w:r w:rsidRPr="00747B04">
        <w:rPr>
          <w:u w:val="single"/>
          <w:lang w:val="pt-PT"/>
        </w:rPr>
        <w:t>Nome chimico</w:t>
      </w:r>
      <w:r w:rsidRPr="00747B04">
        <w:rPr>
          <w:i/>
          <w:iCs/>
          <w:lang w:val="pt-PT"/>
        </w:rPr>
        <w:t xml:space="preserve"> </w:t>
      </w:r>
      <w:r w:rsidRPr="00747B04">
        <w:rPr>
          <w:rFonts w:cs="Calibri"/>
          <w:lang w:val="pt-PT"/>
        </w:rPr>
        <w:t>N-(4-Hydroxyphenyl)acetamide.</w:t>
      </w:r>
    </w:p>
    <w:p w14:paraId="1ACF5549" w14:textId="77777777" w:rsidR="000E2B57" w:rsidRPr="00EF6711" w:rsidRDefault="000E2B57" w:rsidP="000E2B57">
      <w:pPr>
        <w:spacing w:after="0" w:line="240" w:lineRule="auto"/>
        <w:jc w:val="both"/>
        <w:rPr>
          <w:highlight w:val="yellow"/>
        </w:rPr>
      </w:pPr>
      <w:proofErr w:type="gramStart"/>
      <w:r w:rsidRPr="00EF6711">
        <w:rPr>
          <w:u w:val="single"/>
        </w:rPr>
        <w:t>Struttura</w:t>
      </w:r>
      <w:r w:rsidRPr="00EF6711">
        <w:t>:</w:t>
      </w:r>
      <w:r>
        <w:t xml:space="preserve">   </w:t>
      </w:r>
      <w:proofErr w:type="gramEnd"/>
      <w:r>
        <w:t xml:space="preserve">                                            </w:t>
      </w:r>
      <w:r w:rsidRPr="005B3509">
        <w:rPr>
          <w:rFonts w:ascii="Arial" w:hAnsi="Arial" w:cs="Arial"/>
          <w:color w:val="FFFFFF"/>
          <w:sz w:val="20"/>
          <w:szCs w:val="20"/>
        </w:rPr>
        <w:t xml:space="preserve"> </w:t>
      </w:r>
      <w:r>
        <w:rPr>
          <w:rFonts w:ascii="Arial" w:hAnsi="Arial" w:cs="Arial"/>
          <w:noProof/>
          <w:color w:val="FFFFFF"/>
          <w:sz w:val="20"/>
          <w:szCs w:val="20"/>
          <w:lang w:eastAsia="it-IT"/>
        </w:rPr>
        <w:drawing>
          <wp:inline distT="0" distB="0" distL="0" distR="0" wp14:anchorId="1A0659BD" wp14:editId="00AD7045">
            <wp:extent cx="1635760" cy="1022350"/>
            <wp:effectExtent l="0" t="0" r="0" b="0"/>
            <wp:docPr id="4" name="Immagine 4" descr="Visualizza immagine di 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Visualizza immagine di origin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410" cy="1024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77F74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Pr="005C1D5B">
        <w:rPr>
          <w:rFonts w:cs="Calibri"/>
        </w:rPr>
        <w:t>C</w:t>
      </w:r>
      <w:r w:rsidRPr="005C1D5B">
        <w:rPr>
          <w:rFonts w:cs="Calibri"/>
          <w:vertAlign w:val="subscript"/>
        </w:rPr>
        <w:t>8</w:t>
      </w:r>
      <w:r w:rsidRPr="005C1D5B">
        <w:rPr>
          <w:rFonts w:cs="Calibri"/>
        </w:rPr>
        <w:t>H</w:t>
      </w:r>
      <w:r w:rsidRPr="005C1D5B">
        <w:rPr>
          <w:rFonts w:cs="Calibri"/>
          <w:vertAlign w:val="subscript"/>
        </w:rPr>
        <w:t>9</w:t>
      </w:r>
      <w:r w:rsidRPr="005C1D5B">
        <w:rPr>
          <w:rFonts w:cs="Calibri"/>
        </w:rPr>
        <w:t>NO</w:t>
      </w:r>
      <w:r w:rsidRPr="005C1D5B">
        <w:rPr>
          <w:rFonts w:cs="Calibri"/>
          <w:vertAlign w:val="subscript"/>
        </w:rPr>
        <w:t>2</w:t>
      </w:r>
    </w:p>
    <w:p w14:paraId="7DB145E0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Pr="00C67F00">
        <w:rPr>
          <w:rFonts w:cs="Calibri"/>
        </w:rPr>
        <w:t>151.2</w:t>
      </w:r>
      <w:r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g/mol</w:t>
      </w:r>
    </w:p>
    <w:p w14:paraId="14D2A02F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>
        <w:t>[</w:t>
      </w:r>
      <w:r w:rsidRPr="005B3509">
        <w:t>103-90-2</w:t>
      </w:r>
      <w:r>
        <w:t>]</w:t>
      </w:r>
    </w:p>
    <w:p w14:paraId="6F57DDA6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>
        <w:t>polvere cristallina bianca o quasi bianca</w:t>
      </w:r>
    </w:p>
    <w:p w14:paraId="18DF1A73" w14:textId="77777777" w:rsidR="000E2B57" w:rsidRPr="00EF6711" w:rsidRDefault="000E2B57" w:rsidP="000E2B5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Pr="009B36B3">
        <w:t>scarsamente solubile in acqua, facilmente solubile in etanolo (96 %), leggermente solubile in cloruro di metilene.</w:t>
      </w:r>
    </w:p>
    <w:p w14:paraId="42066C0B" w14:textId="77777777" w:rsidR="000E2B57" w:rsidRDefault="000E2B57" w:rsidP="000E2B57">
      <w:pPr>
        <w:spacing w:after="0" w:line="240" w:lineRule="auto"/>
        <w:jc w:val="both"/>
      </w:pPr>
    </w:p>
    <w:p w14:paraId="0B6BB9AA" w14:textId="77777777" w:rsidR="000E2B57" w:rsidRPr="00A72D8A" w:rsidRDefault="000E2B57" w:rsidP="000E2B57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Direttorato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Quality of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3EBE762A" w14:textId="77777777" w:rsidR="000E2B57" w:rsidRDefault="000E2B57" w:rsidP="000E2B57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 </w:t>
      </w:r>
      <w:r>
        <w:t>5 anni, quando confezionato in un sacchetto di polipropilene o un rivestimento in polietilene inseriti in un fusto in fibra</w:t>
      </w:r>
      <w:r w:rsidRPr="00F93450">
        <w:t>.</w:t>
      </w:r>
    </w:p>
    <w:p w14:paraId="2BC80712" w14:textId="77777777" w:rsidR="000E2B57" w:rsidRDefault="000E2B57" w:rsidP="000E2B57">
      <w:pPr>
        <w:spacing w:after="0" w:line="240" w:lineRule="auto"/>
        <w:jc w:val="both"/>
      </w:pPr>
    </w:p>
    <w:p w14:paraId="33C400E7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b/>
        </w:rPr>
        <w:t>II.1</w:t>
      </w:r>
      <w:r>
        <w:rPr>
          <w:b/>
        </w:rPr>
        <w:t>b</w:t>
      </w:r>
      <w:r w:rsidRPr="00EF6711">
        <w:rPr>
          <w:b/>
        </w:rPr>
        <w:t xml:space="preserve"> PRINCIPIO ATTIVO</w:t>
      </w:r>
      <w:r>
        <w:rPr>
          <w:b/>
        </w:rPr>
        <w:t xml:space="preserve"> </w:t>
      </w:r>
      <w:proofErr w:type="spellStart"/>
      <w:r>
        <w:rPr>
          <w:b/>
        </w:rPr>
        <w:t>fenilefrina</w:t>
      </w:r>
      <w:proofErr w:type="spellEnd"/>
      <w:r>
        <w:rPr>
          <w:b/>
        </w:rPr>
        <w:t xml:space="preserve"> cloridrato</w:t>
      </w:r>
    </w:p>
    <w:p w14:paraId="01635CB6" w14:textId="77777777" w:rsidR="000E2B57" w:rsidRPr="00CC52A3" w:rsidRDefault="000E2B57" w:rsidP="000E2B57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chimico</w:t>
      </w:r>
      <w:r w:rsidRPr="00626519">
        <w:t xml:space="preserve"> </w:t>
      </w:r>
      <w:r w:rsidRPr="00626519">
        <w:rPr>
          <w:i/>
          <w:iCs/>
        </w:rPr>
        <w:t>(1</w:t>
      </w:r>
      <w:proofErr w:type="gramStart"/>
      <w:r w:rsidRPr="00626519">
        <w:rPr>
          <w:i/>
          <w:iCs/>
        </w:rPr>
        <w:t>R)-</w:t>
      </w:r>
      <w:proofErr w:type="gramEnd"/>
      <w:r w:rsidRPr="00626519">
        <w:rPr>
          <w:i/>
          <w:iCs/>
        </w:rPr>
        <w:t>1-(3-Hydroxyphenyl)-2-(</w:t>
      </w:r>
      <w:proofErr w:type="spellStart"/>
      <w:r w:rsidRPr="00626519">
        <w:rPr>
          <w:i/>
          <w:iCs/>
        </w:rPr>
        <w:t>methylamino</w:t>
      </w:r>
      <w:proofErr w:type="spellEnd"/>
      <w:r w:rsidRPr="00626519">
        <w:rPr>
          <w:i/>
          <w:iCs/>
        </w:rPr>
        <w:t>)</w:t>
      </w:r>
      <w:proofErr w:type="spellStart"/>
      <w:r w:rsidRPr="00626519">
        <w:rPr>
          <w:i/>
          <w:iCs/>
        </w:rPr>
        <w:t>ethanol</w:t>
      </w:r>
      <w:proofErr w:type="spellEnd"/>
      <w:r w:rsidRPr="00626519">
        <w:rPr>
          <w:i/>
          <w:iCs/>
        </w:rPr>
        <w:t xml:space="preserve"> </w:t>
      </w:r>
      <w:proofErr w:type="spellStart"/>
      <w:r w:rsidRPr="00626519">
        <w:rPr>
          <w:i/>
          <w:iCs/>
        </w:rPr>
        <w:t>hydrochloride</w:t>
      </w:r>
      <w:proofErr w:type="spellEnd"/>
      <w:r w:rsidRPr="00626519">
        <w:rPr>
          <w:i/>
          <w:iCs/>
        </w:rPr>
        <w:t>.</w:t>
      </w:r>
    </w:p>
    <w:p w14:paraId="5BE86DD5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7ECA7BAA" w14:textId="77777777" w:rsidR="000E2B57" w:rsidRPr="00EF6711" w:rsidRDefault="000E2B57" w:rsidP="000E2B57">
      <w:pPr>
        <w:spacing w:after="0" w:line="240" w:lineRule="auto"/>
        <w:jc w:val="center"/>
        <w:rPr>
          <w:highlight w:val="yellow"/>
        </w:rPr>
      </w:pPr>
      <w:r w:rsidRPr="009F0C58">
        <w:rPr>
          <w:rFonts w:cs="Arial"/>
          <w:b/>
          <w:i/>
          <w:noProof/>
          <w:sz w:val="20"/>
          <w:highlight w:val="green"/>
          <w:lang w:eastAsia="it-IT"/>
        </w:rPr>
        <w:drawing>
          <wp:inline distT="0" distB="0" distL="0" distR="0" wp14:anchorId="18B8BAEB" wp14:editId="01E79787">
            <wp:extent cx="2000250" cy="726953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847" cy="735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714A8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Pr="009F0C58">
        <w:rPr>
          <w:rFonts w:cs="Calibri"/>
        </w:rPr>
        <w:t>C</w:t>
      </w:r>
      <w:r w:rsidRPr="009F0C58">
        <w:rPr>
          <w:rFonts w:cs="Calibri"/>
          <w:vertAlign w:val="subscript"/>
        </w:rPr>
        <w:t>9</w:t>
      </w:r>
      <w:r w:rsidRPr="009F0C58">
        <w:rPr>
          <w:rFonts w:cs="Calibri"/>
        </w:rPr>
        <w:t>H</w:t>
      </w:r>
      <w:r w:rsidRPr="009F0C58">
        <w:rPr>
          <w:rFonts w:cs="Calibri"/>
          <w:vertAlign w:val="subscript"/>
        </w:rPr>
        <w:t>14</w:t>
      </w:r>
      <w:r w:rsidRPr="009F0C58">
        <w:rPr>
          <w:rFonts w:cs="Calibri"/>
        </w:rPr>
        <w:t>ClNO</w:t>
      </w:r>
      <w:r w:rsidRPr="009F0C58">
        <w:rPr>
          <w:rFonts w:cs="Calibri"/>
          <w:vertAlign w:val="subscript"/>
        </w:rPr>
        <w:t>2</w:t>
      </w:r>
    </w:p>
    <w:p w14:paraId="79E03A15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Pr="009F0C58">
        <w:rPr>
          <w:rFonts w:cs="Calibri"/>
        </w:rPr>
        <w:t>203.7</w:t>
      </w:r>
      <w:r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g/mol</w:t>
      </w:r>
    </w:p>
    <w:p w14:paraId="2A213BA7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>
        <w:t>[</w:t>
      </w:r>
      <w:r w:rsidRPr="009F0C58">
        <w:t>61-76-7</w:t>
      </w:r>
      <w:r>
        <w:t>]</w:t>
      </w:r>
    </w:p>
    <w:p w14:paraId="57FA519B" w14:textId="77777777" w:rsidR="000E2B57" w:rsidRPr="00EF6711" w:rsidRDefault="000E2B57" w:rsidP="000E2B57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>
        <w:t>polvere cristallina bianca o quasi bianca.</w:t>
      </w:r>
    </w:p>
    <w:p w14:paraId="39197C47" w14:textId="77777777" w:rsidR="000E2B57" w:rsidRPr="00EF6711" w:rsidRDefault="000E2B57" w:rsidP="000E2B5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Pr="009F0C58">
        <w:t>facilmente solubile in acqua e etanolo (96 %).</w:t>
      </w:r>
    </w:p>
    <w:p w14:paraId="21C188E3" w14:textId="77777777" w:rsidR="000E2B57" w:rsidRDefault="000E2B57" w:rsidP="000E2B57">
      <w:pPr>
        <w:spacing w:after="0" w:line="240" w:lineRule="auto"/>
        <w:jc w:val="both"/>
      </w:pPr>
    </w:p>
    <w:p w14:paraId="18AD1ED2" w14:textId="77777777" w:rsidR="000E2B57" w:rsidRPr="00A72D8A" w:rsidRDefault="000E2B57" w:rsidP="000E2B57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Direttorato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Quality of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4484142A" w14:textId="77777777" w:rsidR="000E2B57" w:rsidRDefault="000E2B57" w:rsidP="000E2B57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 </w:t>
      </w:r>
      <w:r>
        <w:t>5 anni, quando confezionato in un sacchetto di polietilene, in un sacchetto di polietilene laminato con alluminio, posto in un fusto in fibra</w:t>
      </w:r>
      <w:r w:rsidRPr="00F93450">
        <w:t>.</w:t>
      </w:r>
    </w:p>
    <w:p w14:paraId="3C081481" w14:textId="77777777"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14:paraId="3C08149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3C081494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3EB3FCC0" w14:textId="18EA6BDA" w:rsidR="006E0607" w:rsidRPr="00EF6711" w:rsidRDefault="00F567E9" w:rsidP="006E0607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0B7AC8">
        <w:rPr>
          <w:rFonts w:eastAsia="Calibri" w:cs="Calibri"/>
          <w:color w:val="000000"/>
          <w:lang w:eastAsia="it-IT"/>
        </w:rPr>
        <w:t xml:space="preserve"> </w:t>
      </w:r>
      <w:r w:rsidR="006E0607">
        <w:rPr>
          <w:rFonts w:eastAsia="Calibri" w:cs="Calibri"/>
          <w:color w:val="000000"/>
          <w:lang w:eastAsia="it-IT"/>
        </w:rPr>
        <w:t>è disponibile come granulato in bustina</w:t>
      </w:r>
      <w:r w:rsidR="006E0607" w:rsidRPr="00797416">
        <w:rPr>
          <w:rFonts w:eastAsia="Calibri" w:cs="Calibri"/>
          <w:color w:val="000000"/>
          <w:lang w:eastAsia="it-IT"/>
        </w:rPr>
        <w:t xml:space="preserve"> </w:t>
      </w:r>
      <w:r w:rsidR="006E0607">
        <w:rPr>
          <w:rFonts w:eastAsia="Calibri" w:cs="Calibri"/>
          <w:color w:val="000000"/>
          <w:lang w:eastAsia="it-IT"/>
        </w:rPr>
        <w:t xml:space="preserve">contenente 600 mg di paracetamolo e 10 mg di </w:t>
      </w:r>
      <w:proofErr w:type="spellStart"/>
      <w:r w:rsidR="006E0607">
        <w:rPr>
          <w:rFonts w:eastAsia="Calibri" w:cs="Calibri"/>
          <w:color w:val="000000"/>
          <w:lang w:eastAsia="it-IT"/>
        </w:rPr>
        <w:t>fenilefrina</w:t>
      </w:r>
      <w:proofErr w:type="spellEnd"/>
      <w:r w:rsidR="006E0607">
        <w:rPr>
          <w:rFonts w:eastAsia="Calibri" w:cs="Calibri"/>
          <w:color w:val="000000"/>
          <w:lang w:eastAsia="it-IT"/>
        </w:rPr>
        <w:t xml:space="preserve"> cloridrato</w:t>
      </w:r>
      <w:r w:rsidR="007B5CC4">
        <w:rPr>
          <w:rFonts w:eastAsia="Calibri" w:cs="Calibri"/>
          <w:color w:val="000000"/>
          <w:lang w:eastAsia="it-IT"/>
        </w:rPr>
        <w:t>.</w:t>
      </w:r>
    </w:p>
    <w:p w14:paraId="19F4150A" w14:textId="5CD79580" w:rsidR="006E0607" w:rsidRPr="006A4F41" w:rsidRDefault="006E0607" w:rsidP="006E0607">
      <w:pPr>
        <w:spacing w:after="0" w:line="240" w:lineRule="auto"/>
        <w:jc w:val="both"/>
        <w:rPr>
          <w:b/>
          <w:bCs/>
        </w:rPr>
      </w:pPr>
      <w:r w:rsidRPr="00EF6711">
        <w:t xml:space="preserve">Gli eccipienti sono </w:t>
      </w:r>
      <w:r w:rsidR="003811E3">
        <w:t>m</w:t>
      </w:r>
      <w:r w:rsidRPr="006A4F41">
        <w:t xml:space="preserve">annitolo (E 421), </w:t>
      </w:r>
      <w:proofErr w:type="spellStart"/>
      <w:r w:rsidR="003811E3">
        <w:t>x</w:t>
      </w:r>
      <w:r w:rsidRPr="006A4F41">
        <w:t>ylitab</w:t>
      </w:r>
      <w:proofErr w:type="spellEnd"/>
      <w:r w:rsidRPr="006A4F41">
        <w:t xml:space="preserve"> 200 (xilitolo, </w:t>
      </w:r>
      <w:proofErr w:type="spellStart"/>
      <w:r w:rsidRPr="006A4F41">
        <w:t>carbossimetilcellulosa</w:t>
      </w:r>
      <w:proofErr w:type="spellEnd"/>
      <w:r w:rsidRPr="006A4F41">
        <w:t>), aroma limone, sorbitolo (E 420), acido ascorbico, acido citrico, silice colloidale idrata, aspartame (E 951) saccarina sodica</w:t>
      </w:r>
      <w:r>
        <w:t>.</w:t>
      </w:r>
    </w:p>
    <w:p w14:paraId="43D7D874" w14:textId="77777777" w:rsidR="006E0607" w:rsidRDefault="006E0607" w:rsidP="006E0607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>
        <w:t xml:space="preserve">, ad eccezione di </w:t>
      </w:r>
      <w:proofErr w:type="spellStart"/>
      <w:r>
        <w:t>xylitab</w:t>
      </w:r>
      <w:proofErr w:type="spellEnd"/>
      <w:r>
        <w:t xml:space="preserve"> 200 e aroma di limone per i quali il produttore ha proposto specifiche di controllo accettabili.</w:t>
      </w:r>
    </w:p>
    <w:p w14:paraId="4A97C058" w14:textId="77777777" w:rsidR="006E0607" w:rsidRPr="00EF6711" w:rsidRDefault="006E0607" w:rsidP="006E0607">
      <w:pPr>
        <w:spacing w:after="0" w:line="240" w:lineRule="auto"/>
        <w:ind w:right="13"/>
        <w:jc w:val="both"/>
      </w:pPr>
    </w:p>
    <w:p w14:paraId="3ABAC084" w14:textId="77777777" w:rsidR="006E0607" w:rsidRPr="00EF6711" w:rsidRDefault="006E0607" w:rsidP="006E0607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3C08149E" w14:textId="29786BE9" w:rsidR="004E5A39" w:rsidRPr="00EF6711" w:rsidRDefault="004E5A39" w:rsidP="006E0607">
      <w:pPr>
        <w:widowControl w:val="0"/>
        <w:spacing w:after="0" w:line="240" w:lineRule="auto"/>
        <w:jc w:val="both"/>
      </w:pPr>
    </w:p>
    <w:p w14:paraId="3C08149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3C0814A0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3C0814A2" w14:textId="77777777" w:rsidR="004E5A39" w:rsidRPr="00EF6711" w:rsidRDefault="004E5A39" w:rsidP="00EF6711">
      <w:pPr>
        <w:spacing w:after="0" w:line="240" w:lineRule="auto"/>
        <w:jc w:val="both"/>
      </w:pPr>
    </w:p>
    <w:p w14:paraId="3C0814A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3C0814A4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3C0814A5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3C0814A6" w14:textId="77777777" w:rsidR="004E5A39" w:rsidRPr="00EF6711" w:rsidRDefault="004E5A39" w:rsidP="00EF6711">
      <w:pPr>
        <w:spacing w:after="0" w:line="240" w:lineRule="auto"/>
        <w:jc w:val="both"/>
      </w:pPr>
    </w:p>
    <w:p w14:paraId="3C0814A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3C0814A8" w14:textId="287696F6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3C0814A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3C0814A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3C0814AB" w14:textId="5DD5F6C1" w:rsidR="00BA0ACD" w:rsidRPr="00EF6711" w:rsidRDefault="00F567E9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>è confezionato</w:t>
      </w:r>
      <w:r w:rsidR="00B37EA6">
        <w:t xml:space="preserve"> </w:t>
      </w:r>
      <w:r w:rsidR="00B37EA6" w:rsidRPr="00EF6711">
        <w:t xml:space="preserve">in </w:t>
      </w:r>
      <w:r w:rsidR="00B37EA6" w:rsidRPr="00ED6FF2">
        <w:t xml:space="preserve">bustine </w:t>
      </w:r>
      <w:r w:rsidR="00B37EA6" w:rsidRPr="00220331">
        <w:t>costituite da poliaccoppiato poliestere/alluminio/polietilene.</w:t>
      </w:r>
    </w:p>
    <w:p w14:paraId="3C0814AC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specifiche e certificati analitici per tutti i componenti del confezionamento primario, che è adeguato </w:t>
      </w:r>
      <w:proofErr w:type="gramStart"/>
      <w:r w:rsidRPr="00EF6711">
        <w:t>per il</w:t>
      </w:r>
      <w:proofErr w:type="gramEnd"/>
      <w:r w:rsidRPr="00EF6711">
        <w:t xml:space="preserve"> medicinale.</w:t>
      </w:r>
    </w:p>
    <w:p w14:paraId="3C0814AD" w14:textId="77777777" w:rsidR="00BA0ACD" w:rsidRPr="00EF6711" w:rsidRDefault="00BA0ACD" w:rsidP="00EF6711">
      <w:pPr>
        <w:spacing w:after="0" w:line="240" w:lineRule="auto"/>
        <w:jc w:val="both"/>
      </w:pPr>
    </w:p>
    <w:p w14:paraId="3C0814A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54412FC3" w14:textId="2F4C4B6B" w:rsidR="00B37EA6" w:rsidRPr="00EF6711" w:rsidRDefault="00B37EA6" w:rsidP="00B37EA6">
      <w:pPr>
        <w:spacing w:after="0" w:line="240" w:lineRule="auto"/>
        <w:jc w:val="both"/>
      </w:pPr>
      <w:r w:rsidRPr="00EF6711">
        <w:t>Studi di stabilità sul prodotto finito sono stati condotti in accordo alle correnti linee guida e i risultati sono entro i limiti delle specifiche autorizzate. Sulla base di questi risultati, è stato autorizzato un periodo di validità di</w:t>
      </w:r>
      <w:r>
        <w:t xml:space="preserve"> 3 anni</w:t>
      </w:r>
      <w:r w:rsidRPr="00EF6711">
        <w:t xml:space="preserve"> </w:t>
      </w:r>
      <w:r>
        <w:t>senza alcuna temperatura particolare di conservazione, con conservazione al riparo dall’umidità e dalla luce</w:t>
      </w:r>
      <w:r w:rsidRPr="00EF6711">
        <w:t xml:space="preserve">. </w:t>
      </w:r>
    </w:p>
    <w:p w14:paraId="3C0814B0" w14:textId="77777777" w:rsidR="004E5A39" w:rsidRPr="00EF6711" w:rsidRDefault="004E5A39" w:rsidP="00EF6711">
      <w:pPr>
        <w:spacing w:after="0" w:line="240" w:lineRule="auto"/>
        <w:jc w:val="both"/>
      </w:pPr>
    </w:p>
    <w:p w14:paraId="3C0814B1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3C0814B2" w14:textId="5F1FE60D" w:rsidR="004E5A39" w:rsidRPr="00EF6711" w:rsidRDefault="004E5A39" w:rsidP="00EF6711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r w:rsidR="00F567E9" w:rsidRPr="464BB5C4">
        <w:rPr>
          <w:rFonts w:eastAsia="Calibri" w:cs="Calibri"/>
          <w:color w:val="000000" w:themeColor="text1"/>
          <w:lang w:eastAsia="it-IT"/>
        </w:rPr>
        <w:t>CORYFINORO INFLUENZA E RAFFREDDORE</w:t>
      </w:r>
      <w:r w:rsidR="000808A3" w:rsidRPr="464BB5C4">
        <w:rPr>
          <w:rFonts w:eastAsia="Calibri" w:cs="Calibri"/>
          <w:color w:val="000000" w:themeColor="text1"/>
          <w:lang w:eastAsia="it-IT"/>
        </w:rPr>
        <w:t xml:space="preserve"> </w:t>
      </w:r>
      <w:r>
        <w:t xml:space="preserve">è considerata adeguata. </w:t>
      </w:r>
      <w:r w:rsidR="03945C70">
        <w:t>Pertanto,</w:t>
      </w:r>
      <w:r w:rsidR="00610BAB">
        <w:t xml:space="preserve"> </w:t>
      </w:r>
      <w:r>
        <w:t>dal punto di vista chimico-farmaceutico</w:t>
      </w:r>
      <w:r w:rsidR="00610BAB">
        <w:t xml:space="preserve"> </w:t>
      </w:r>
      <w:r w:rsidR="00F567E9" w:rsidRPr="464BB5C4">
        <w:rPr>
          <w:rFonts w:eastAsia="Calibri" w:cs="Calibri"/>
          <w:color w:val="000000" w:themeColor="text1"/>
          <w:lang w:eastAsia="it-IT"/>
        </w:rPr>
        <w:t>CORYFINORO INFLUENZA E RAFFREDDORE</w:t>
      </w:r>
      <w:r w:rsidR="00323648" w:rsidRPr="464BB5C4">
        <w:rPr>
          <w:rFonts w:eastAsia="Calibri" w:cs="Calibri"/>
          <w:color w:val="000000" w:themeColor="text1"/>
          <w:lang w:eastAsia="it-IT"/>
        </w:rPr>
        <w:t xml:space="preserve"> </w:t>
      </w:r>
      <w:r w:rsidR="00610BAB">
        <w:t>è stato considerato accettabile per l’autorizzazione all’immissione in commercio</w:t>
      </w:r>
      <w:r>
        <w:t>.</w:t>
      </w:r>
      <w:r w:rsidR="00323648">
        <w:t xml:space="preserve"> </w:t>
      </w:r>
    </w:p>
    <w:p w14:paraId="3C0814B3" w14:textId="77777777" w:rsidR="004E5A39" w:rsidRPr="00EF6711" w:rsidRDefault="004E5A39" w:rsidP="00EF6711">
      <w:pPr>
        <w:spacing w:after="0" w:line="240" w:lineRule="auto"/>
        <w:jc w:val="both"/>
      </w:pPr>
    </w:p>
    <w:p w14:paraId="3C0814B4" w14:textId="77777777" w:rsidR="004E5A39" w:rsidRPr="00EF6711" w:rsidRDefault="004E5A39" w:rsidP="00EF6711">
      <w:pPr>
        <w:spacing w:after="0" w:line="240" w:lineRule="auto"/>
        <w:jc w:val="both"/>
      </w:pPr>
    </w:p>
    <w:p w14:paraId="3C0814B5" w14:textId="77777777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3C0814BC" w14:textId="1E7EF811" w:rsidR="004E5A39" w:rsidRDefault="000808A3" w:rsidP="00853EC6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>
        <w:t xml:space="preserve">sono ben conosciute; pertanto, non sono richiesti </w:t>
      </w:r>
      <w:r w:rsidR="009F395B">
        <w:t xml:space="preserve">nuovi </w:t>
      </w:r>
      <w:r>
        <w:t>studi non clinici. Il richiedente l’AIC ha presentato una approfondita rassegna di dati bibliografici farmacologici, farmacocinetici e tossicologici</w:t>
      </w:r>
      <w:r w:rsidR="00610BAB">
        <w:t xml:space="preserve"> relative al principio attivo contenuto in</w:t>
      </w:r>
      <w:r>
        <w:t xml:space="preserve">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610BAB">
        <w:t xml:space="preserve">, </w:t>
      </w:r>
      <w:r w:rsidR="004E70F5">
        <w:t>accompagnata da una adeguata relazion</w:t>
      </w:r>
      <w:r w:rsidR="00610BAB">
        <w:t>e</w:t>
      </w:r>
      <w:r w:rsidR="004E70F5">
        <w:t xml:space="preserve"> critica</w:t>
      </w:r>
      <w:r w:rsidR="00610BAB">
        <w:t>,</w:t>
      </w:r>
      <w:r w:rsidR="004E70F5">
        <w:t xml:space="preserve"> redatta da un esperto qualificato</w:t>
      </w:r>
      <w:r w:rsidR="00610BAB">
        <w:t xml:space="preserve">, sull’uso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610BAB">
        <w:rPr>
          <w:rFonts w:eastAsia="Calibri" w:cs="Calibri"/>
          <w:color w:val="000000"/>
          <w:lang w:eastAsia="it-IT"/>
        </w:rPr>
        <w:t xml:space="preserve"> nella forma/dosaggio indicate e per le indicazioni proposte</w:t>
      </w:r>
      <w:r w:rsidR="004E70F5">
        <w:t>.</w:t>
      </w:r>
    </w:p>
    <w:p w14:paraId="3C0814C0" w14:textId="54C0B27B" w:rsidR="00610BAB" w:rsidRPr="00AE3DBE" w:rsidRDefault="00610BAB" w:rsidP="00853EC6">
      <w:pPr>
        <w:spacing w:after="0" w:line="240" w:lineRule="auto"/>
        <w:jc w:val="both"/>
        <w:rPr>
          <w:bCs/>
        </w:rPr>
      </w:pPr>
    </w:p>
    <w:p w14:paraId="3C0814C1" w14:textId="7FB024AF" w:rsidR="00610BAB" w:rsidRPr="00EF6711" w:rsidRDefault="38603836" w:rsidP="00610BAB">
      <w:pPr>
        <w:spacing w:after="0" w:line="240" w:lineRule="auto"/>
        <w:jc w:val="both"/>
      </w:pPr>
      <w:r>
        <w:t>Pertanto,</w:t>
      </w:r>
      <w:r w:rsidR="00610BAB" w:rsidRPr="464BB5C4">
        <w:rPr>
          <w:rFonts w:eastAsia="Calibri" w:cs="Calibri"/>
          <w:color w:val="000000" w:themeColor="text1"/>
          <w:lang w:eastAsia="it-IT"/>
        </w:rPr>
        <w:t xml:space="preserve"> </w:t>
      </w:r>
      <w:r w:rsidR="00610BAB">
        <w:t xml:space="preserve">dal punto di vista non clinico </w:t>
      </w:r>
      <w:r w:rsidR="00F567E9" w:rsidRPr="464BB5C4">
        <w:rPr>
          <w:rFonts w:eastAsia="Calibri" w:cs="Calibri"/>
          <w:color w:val="000000" w:themeColor="text1"/>
          <w:lang w:eastAsia="it-IT"/>
        </w:rPr>
        <w:t>CORYFINORO INFLUENZA E RAFFREDDORE</w:t>
      </w:r>
      <w:r w:rsidR="00323648" w:rsidRPr="464BB5C4">
        <w:rPr>
          <w:rFonts w:eastAsia="Calibri" w:cs="Calibri"/>
          <w:color w:val="000000" w:themeColor="text1"/>
          <w:lang w:eastAsia="it-IT"/>
        </w:rPr>
        <w:t xml:space="preserve"> </w:t>
      </w:r>
      <w:r w:rsidR="00610BAB">
        <w:t>è stato considerato accettabile per l’autorizzazione all’immissione in commercio.</w:t>
      </w:r>
    </w:p>
    <w:p w14:paraId="3C0814C5" w14:textId="77777777" w:rsidR="009F584E" w:rsidRPr="00EF6711" w:rsidRDefault="009F584E" w:rsidP="00EF6711">
      <w:pPr>
        <w:spacing w:after="0" w:line="240" w:lineRule="auto"/>
        <w:jc w:val="both"/>
      </w:pPr>
    </w:p>
    <w:p w14:paraId="3C0814C6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3C0814C7" w14:textId="005B8A29" w:rsidR="00853EC6" w:rsidRPr="00853EC6" w:rsidRDefault="00F567E9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CORYFINORO INFLUENZA E RAFFREDDORE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</w:t>
      </w:r>
      <w:r w:rsidR="00AE3DBE">
        <w:t>per il trattamento a breve termine dei sintomi da raffreddore ed influenza, inclusi il dolore di entità lieve/moderata e la febbre, quando associati a congestione nasale.</w:t>
      </w:r>
    </w:p>
    <w:p w14:paraId="3C0814C8" w14:textId="77777777" w:rsidR="00265B61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C0814C9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3C0814CA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3C0814CB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  <w:lang w:eastAsia="it-IT"/>
        </w:rPr>
        <w:t>(</w:t>
      </w:r>
      <w:r w:rsidR="00577746" w:rsidRPr="00577746">
        <w:t>https://farmaci.agenziafarmaco.gov.it/</w:t>
      </w:r>
      <w:proofErr w:type="spellStart"/>
      <w:r w:rsidR="00577746" w:rsidRPr="00577746">
        <w:t>bancadatifarmaci</w:t>
      </w:r>
      <w:proofErr w:type="spellEnd"/>
      <w:r w:rsidR="00577746" w:rsidRPr="00577746">
        <w:t>/home</w:t>
      </w:r>
      <w:r w:rsidRPr="00EF6711">
        <w:rPr>
          <w:rFonts w:eastAsia="Calibri" w:cs="Calibri"/>
          <w:lang w:eastAsia="it-IT"/>
        </w:rPr>
        <w:t>).</w:t>
      </w:r>
    </w:p>
    <w:p w14:paraId="3C0814CC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C0814CD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C08150D" w14:textId="136E933F" w:rsidR="004B5B15" w:rsidRDefault="004B5B15" w:rsidP="004B5B15">
      <w:pPr>
        <w:spacing w:after="0" w:line="240" w:lineRule="auto"/>
        <w:jc w:val="both"/>
      </w:pPr>
      <w:r>
        <w:t xml:space="preserve">L’efficacia e la sicurezza del principio attivo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>
        <w:rPr>
          <w:rFonts w:eastAsia="Calibri" w:cs="Calibri"/>
          <w:color w:val="000000"/>
          <w:lang w:eastAsia="it-IT"/>
        </w:rPr>
        <w:t xml:space="preserve"> per l’indicazione terapeutica proposta </w:t>
      </w:r>
      <w:r>
        <w:t xml:space="preserve">sono ben conosciute; pertanto, non sono richiesti nuovi studi clinici. Il richiedente l’AIC ha presentato una approfondita rassegna di dati clinici da letteratura scientifica relativi al principio attivo contenuto in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>
        <w:t xml:space="preserve">, accompagnata da una adeguata relazione critica, redatta da un esperto qualificato, sull’uso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>
        <w:rPr>
          <w:rFonts w:eastAsia="Calibri" w:cs="Calibri"/>
          <w:color w:val="000000"/>
          <w:lang w:eastAsia="it-IT"/>
        </w:rPr>
        <w:t xml:space="preserve"> nella forma/dosaggio indicate e per le indicazioni proposte</w:t>
      </w:r>
      <w:r w:rsidR="00FD415D">
        <w:rPr>
          <w:rFonts w:eastAsia="Calibri" w:cs="Calibri"/>
          <w:color w:val="000000"/>
          <w:lang w:eastAsia="it-IT"/>
        </w:rPr>
        <w:t xml:space="preserve"> </w:t>
      </w:r>
      <w:r w:rsidR="00542D5D">
        <w:t>per il trattamento a breve termine dei sintomi da raffreddore ed influenza, inclusi il dolore di entità lieve/moderata e la febbre, quando associati a congestione nasale.</w:t>
      </w:r>
    </w:p>
    <w:p w14:paraId="3C08151F" w14:textId="77777777" w:rsidR="004B5B15" w:rsidRDefault="004B5B15" w:rsidP="00EF6711">
      <w:pPr>
        <w:spacing w:after="0" w:line="240" w:lineRule="auto"/>
        <w:jc w:val="both"/>
        <w:rPr>
          <w:highlight w:val="cyan"/>
        </w:rPr>
      </w:pPr>
    </w:p>
    <w:p w14:paraId="3C081520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3C081521" w14:textId="1D0DE313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Pr="00EF6711">
        <w:t>.</w:t>
      </w:r>
    </w:p>
    <w:p w14:paraId="3C081522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3C081523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1810E1" w14:paraId="3C081526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3C081524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3C081525" w14:textId="4665F619" w:rsidR="00265B61" w:rsidRPr="00BE7CDB" w:rsidRDefault="00A7746D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Nessuno </w:t>
            </w:r>
          </w:p>
        </w:tc>
      </w:tr>
      <w:tr w:rsidR="00265B61" w:rsidRPr="001810E1" w14:paraId="3C081529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081527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C081528" w14:textId="3DC656E5" w:rsidR="00265B61" w:rsidRPr="00BE7CDB" w:rsidRDefault="00A7746D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</w:rPr>
              <w:t>Nessuno</w:t>
            </w:r>
          </w:p>
        </w:tc>
      </w:tr>
      <w:tr w:rsidR="00265B61" w:rsidRPr="00474E7B" w14:paraId="3C08152C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08152A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8152B" w14:textId="7D0064D5" w:rsidR="00265B61" w:rsidRPr="00BE7CDB" w:rsidRDefault="00A7746D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Nessuno</w:t>
            </w:r>
          </w:p>
        </w:tc>
      </w:tr>
    </w:tbl>
    <w:p w14:paraId="3C08152D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3C08152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3C08152F" w14:textId="77777777" w:rsidR="00461D93" w:rsidRDefault="004E5A39" w:rsidP="009254CC">
      <w:pPr>
        <w:spacing w:after="0" w:line="240" w:lineRule="auto"/>
        <w:jc w:val="both"/>
      </w:pPr>
      <w:r w:rsidRPr="00EF6711">
        <w:t>Oltre le misure previste nel Riassunto delle caratteristiche del prodotto non sono previste attività addizionali di minimizzazione del rischio</w:t>
      </w:r>
      <w:r w:rsidR="009254CC">
        <w:t xml:space="preserve">. </w:t>
      </w:r>
    </w:p>
    <w:p w14:paraId="3C081531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3C081532" w14:textId="76120B97" w:rsidR="009568D6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Per maggiori dettagli circa le attività di farmacovigilanza previste per </w:t>
      </w:r>
      <w:r w:rsidR="00F567E9" w:rsidRPr="464BB5C4">
        <w:rPr>
          <w:rFonts w:eastAsia="Calibri" w:cs="Calibri"/>
          <w:color w:val="000000" w:themeColor="text1"/>
          <w:lang w:eastAsia="it-IT"/>
        </w:rPr>
        <w:t>CORYFINORO INFLUENZA E RAFFREDDORE</w:t>
      </w:r>
      <w:r w:rsidRPr="464BB5C4">
        <w:rPr>
          <w:rFonts w:eastAsia="Calibri" w:cs="Calibri"/>
          <w:color w:val="000000" w:themeColor="text1"/>
          <w:lang w:eastAsia="it-IT"/>
        </w:rPr>
        <w:t xml:space="preserve"> si può consultare il</w:t>
      </w:r>
      <w:r w:rsidR="6B149643">
        <w:t xml:space="preserve"> “</w:t>
      </w:r>
      <w:proofErr w:type="spellStart"/>
      <w:r w:rsidR="009568D6">
        <w:t>Summary</w:t>
      </w:r>
      <w:proofErr w:type="spellEnd"/>
      <w:r w:rsidR="009568D6">
        <w:t xml:space="preserve"> </w:t>
      </w:r>
      <w:r>
        <w:t>RMP</w:t>
      </w:r>
      <w:r w:rsidR="009568D6">
        <w:t>” allegato.</w:t>
      </w:r>
    </w:p>
    <w:p w14:paraId="3C081533" w14:textId="2E42C26E" w:rsidR="009254CC" w:rsidRPr="00EF6711" w:rsidRDefault="009254CC" w:rsidP="00EF6711">
      <w:pPr>
        <w:pStyle w:val="Paragrafoelenco"/>
        <w:spacing w:after="0" w:line="240" w:lineRule="auto"/>
        <w:ind w:left="0"/>
        <w:jc w:val="both"/>
      </w:pPr>
    </w:p>
    <w:p w14:paraId="3C08153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3C081535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3C081536" w14:textId="42A2086C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3C081537" w14:textId="2C62F678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3C081538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3C081539" w14:textId="77777777" w:rsidR="00F35F38" w:rsidRPr="00EF6711" w:rsidRDefault="00F35F38" w:rsidP="00EF6711">
      <w:pPr>
        <w:pStyle w:val="Paragrafoelenco"/>
        <w:spacing w:after="0" w:line="240" w:lineRule="auto"/>
        <w:ind w:left="0"/>
        <w:jc w:val="both"/>
      </w:pPr>
    </w:p>
    <w:p w14:paraId="3C08153A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3C08153B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3C08153E" w14:textId="018E225E" w:rsidR="004631F3" w:rsidRPr="00EF6711" w:rsidRDefault="00245B04" w:rsidP="00EF6711">
      <w:pPr>
        <w:pStyle w:val="Paragrafoelenco"/>
        <w:spacing w:after="0" w:line="240" w:lineRule="auto"/>
        <w:ind w:left="0"/>
        <w:jc w:val="both"/>
      </w:pPr>
      <w:r>
        <w:t xml:space="preserve">Il </w:t>
      </w:r>
      <w:proofErr w:type="spellStart"/>
      <w:r>
        <w:t>bridging</w:t>
      </w:r>
      <w:proofErr w:type="spellEnd"/>
      <w:r>
        <w:t xml:space="preserve"> report sottomesso dalla ditta è stato ritenuto accettabile</w:t>
      </w:r>
      <w:r w:rsidR="0095151F">
        <w:t>.</w:t>
      </w:r>
    </w:p>
    <w:p w14:paraId="3C08153F" w14:textId="77777777" w:rsidR="004E5A39" w:rsidRPr="00EF6711" w:rsidRDefault="004E5A39" w:rsidP="00EF6711">
      <w:pPr>
        <w:spacing w:after="0" w:line="240" w:lineRule="auto"/>
        <w:jc w:val="both"/>
      </w:pPr>
    </w:p>
    <w:p w14:paraId="3C081540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3C081541" w14:textId="7840A908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3C081544" w14:textId="77777777" w:rsidR="00071E63" w:rsidRDefault="00071E63" w:rsidP="00EF6711">
      <w:pPr>
        <w:spacing w:after="0" w:line="240" w:lineRule="auto"/>
        <w:jc w:val="both"/>
      </w:pPr>
    </w:p>
    <w:p w14:paraId="3C081545" w14:textId="304B165F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rapporto beneficio/rischio </w:t>
      </w:r>
      <w:r w:rsidR="00071E63">
        <w:t xml:space="preserve">di </w:t>
      </w:r>
      <w:r w:rsidR="00F567E9">
        <w:rPr>
          <w:rFonts w:eastAsia="Calibri" w:cs="Calibri"/>
          <w:color w:val="000000"/>
          <w:lang w:eastAsia="it-IT"/>
        </w:rPr>
        <w:t>CORYFINORO INFLUENZA E RAFFREDDORE</w:t>
      </w:r>
      <w:r w:rsidR="00071E6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considerato </w:t>
      </w:r>
      <w:r w:rsidR="00071E63">
        <w:t>favorevole per l’autorizzazione all’immis</w:t>
      </w:r>
      <w:r w:rsidR="00997F05">
        <w:t>s</w:t>
      </w:r>
      <w:r w:rsidR="00071E63">
        <w:t>ione in commercio</w:t>
      </w:r>
      <w:r w:rsidRPr="00EF6711">
        <w:t>.</w:t>
      </w:r>
    </w:p>
    <w:p w14:paraId="3C081546" w14:textId="77777777" w:rsidR="00071E63" w:rsidRDefault="004E5A39" w:rsidP="00EF6711">
      <w:pPr>
        <w:spacing w:after="0" w:line="240" w:lineRule="auto"/>
        <w:jc w:val="both"/>
      </w:pPr>
      <w:r w:rsidRPr="00EF6711">
        <w:t xml:space="preserve">Il riassunto delle caratteristiche del prodotto, il foglio illustrativo e le etichette sono in linea con le </w:t>
      </w:r>
      <w:r w:rsidR="00071E63">
        <w:t>vigenti</w:t>
      </w:r>
      <w:r w:rsidR="00071E63" w:rsidRPr="00EF6711">
        <w:t xml:space="preserve"> </w:t>
      </w:r>
      <w:r w:rsidRPr="00EF6711">
        <w:t>linee guida</w:t>
      </w:r>
      <w:r w:rsidR="00071E63">
        <w:t xml:space="preserve"> e raccomandazioni italiane ed europee</w:t>
      </w:r>
      <w:r w:rsidRPr="00EF6711">
        <w:t xml:space="preserve">. </w:t>
      </w:r>
    </w:p>
    <w:p w14:paraId="3C081547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r w:rsidR="003E1E83" w:rsidRPr="00577746">
        <w:t>https://farmaci.agenziafarmaco.gov.it/</w:t>
      </w:r>
      <w:proofErr w:type="spellStart"/>
      <w:r w:rsidR="003E1E83" w:rsidRPr="00577746">
        <w:t>bancadatifarmaci</w:t>
      </w:r>
      <w:proofErr w:type="spellEnd"/>
      <w:r w:rsidR="003E1E83" w:rsidRPr="00577746">
        <w:t>/home</w:t>
      </w:r>
      <w:r w:rsidRPr="00EF6711">
        <w:rPr>
          <w:rFonts w:eastAsia="Calibri" w:cs="Calibri"/>
          <w:lang w:eastAsia="it-IT"/>
        </w:rPr>
        <w:t>).</w:t>
      </w:r>
    </w:p>
    <w:p w14:paraId="3C081548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2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1ED1" w14:textId="77777777" w:rsidR="004F0B45" w:rsidRDefault="004F0B45" w:rsidP="00C07183">
      <w:pPr>
        <w:spacing w:after="0" w:line="240" w:lineRule="auto"/>
      </w:pPr>
      <w:r>
        <w:separator/>
      </w:r>
    </w:p>
  </w:endnote>
  <w:endnote w:type="continuationSeparator" w:id="0">
    <w:p w14:paraId="7A78DA23" w14:textId="77777777" w:rsidR="004F0B45" w:rsidRDefault="004F0B45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81551" w14:textId="77777777" w:rsidR="00C07183" w:rsidRDefault="00C07183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3C081552" wp14:editId="3C081553">
          <wp:simplePos x="0" y="0"/>
          <wp:positionH relativeFrom="column">
            <wp:posOffset>-739140</wp:posOffset>
          </wp:positionH>
          <wp:positionV relativeFrom="paragraph">
            <wp:posOffset>182880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E8005" w14:textId="77777777" w:rsidR="004F0B45" w:rsidRDefault="004F0B45" w:rsidP="00C07183">
      <w:pPr>
        <w:spacing w:after="0" w:line="240" w:lineRule="auto"/>
      </w:pPr>
      <w:r>
        <w:separator/>
      </w:r>
    </w:p>
  </w:footnote>
  <w:footnote w:type="continuationSeparator" w:id="0">
    <w:p w14:paraId="60F6BECF" w14:textId="77777777" w:rsidR="004F0B45" w:rsidRDefault="004F0B45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957305">
    <w:abstractNumId w:val="0"/>
  </w:num>
  <w:num w:numId="2" w16cid:durableId="1599749276">
    <w:abstractNumId w:val="3"/>
  </w:num>
  <w:num w:numId="3" w16cid:durableId="1137263356">
    <w:abstractNumId w:val="5"/>
  </w:num>
  <w:num w:numId="4" w16cid:durableId="81072091">
    <w:abstractNumId w:val="2"/>
  </w:num>
  <w:num w:numId="5" w16cid:durableId="529951082">
    <w:abstractNumId w:val="1"/>
  </w:num>
  <w:num w:numId="6" w16cid:durableId="4499768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1AC"/>
    <w:rsid w:val="00013020"/>
    <w:rsid w:val="00014743"/>
    <w:rsid w:val="00017277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965E5"/>
    <w:rsid w:val="000A4BA1"/>
    <w:rsid w:val="000B7AC8"/>
    <w:rsid w:val="000C1389"/>
    <w:rsid w:val="000D471A"/>
    <w:rsid w:val="000E1F86"/>
    <w:rsid w:val="000E2B57"/>
    <w:rsid w:val="000E4494"/>
    <w:rsid w:val="000E4A73"/>
    <w:rsid w:val="000F658F"/>
    <w:rsid w:val="00111E9E"/>
    <w:rsid w:val="00112B76"/>
    <w:rsid w:val="00126BC8"/>
    <w:rsid w:val="001460CA"/>
    <w:rsid w:val="00172AED"/>
    <w:rsid w:val="001A427C"/>
    <w:rsid w:val="001A516D"/>
    <w:rsid w:val="001C15DF"/>
    <w:rsid w:val="001C1D67"/>
    <w:rsid w:val="001C4323"/>
    <w:rsid w:val="001F0D20"/>
    <w:rsid w:val="0021736D"/>
    <w:rsid w:val="00245B04"/>
    <w:rsid w:val="00252FE8"/>
    <w:rsid w:val="00255EB8"/>
    <w:rsid w:val="00265B61"/>
    <w:rsid w:val="002708B1"/>
    <w:rsid w:val="00277A0E"/>
    <w:rsid w:val="00297F10"/>
    <w:rsid w:val="002A1800"/>
    <w:rsid w:val="002B662A"/>
    <w:rsid w:val="002C2D9F"/>
    <w:rsid w:val="002E22EA"/>
    <w:rsid w:val="002F2543"/>
    <w:rsid w:val="002F4000"/>
    <w:rsid w:val="00300BEA"/>
    <w:rsid w:val="003021C9"/>
    <w:rsid w:val="003061E0"/>
    <w:rsid w:val="00310A3E"/>
    <w:rsid w:val="00323093"/>
    <w:rsid w:val="00323648"/>
    <w:rsid w:val="003238CF"/>
    <w:rsid w:val="00340DC4"/>
    <w:rsid w:val="003445F3"/>
    <w:rsid w:val="00367CE0"/>
    <w:rsid w:val="003811E3"/>
    <w:rsid w:val="00387CA8"/>
    <w:rsid w:val="003944D6"/>
    <w:rsid w:val="003B0421"/>
    <w:rsid w:val="003C054E"/>
    <w:rsid w:val="003E1E83"/>
    <w:rsid w:val="0041387F"/>
    <w:rsid w:val="004214DB"/>
    <w:rsid w:val="0042214D"/>
    <w:rsid w:val="00423A97"/>
    <w:rsid w:val="004241AC"/>
    <w:rsid w:val="00426F9B"/>
    <w:rsid w:val="00445DB2"/>
    <w:rsid w:val="004509BC"/>
    <w:rsid w:val="004532E2"/>
    <w:rsid w:val="004609F8"/>
    <w:rsid w:val="00461D93"/>
    <w:rsid w:val="004631F3"/>
    <w:rsid w:val="004A723A"/>
    <w:rsid w:val="004B20A8"/>
    <w:rsid w:val="004B5B15"/>
    <w:rsid w:val="004D0DE1"/>
    <w:rsid w:val="004E28E5"/>
    <w:rsid w:val="004E5A39"/>
    <w:rsid w:val="004E70F5"/>
    <w:rsid w:val="004F0B45"/>
    <w:rsid w:val="004F343B"/>
    <w:rsid w:val="00500730"/>
    <w:rsid w:val="00500ACA"/>
    <w:rsid w:val="005049A1"/>
    <w:rsid w:val="00504FC1"/>
    <w:rsid w:val="00516D2E"/>
    <w:rsid w:val="005250B6"/>
    <w:rsid w:val="00542D5D"/>
    <w:rsid w:val="0056372C"/>
    <w:rsid w:val="00567615"/>
    <w:rsid w:val="005744D4"/>
    <w:rsid w:val="00577746"/>
    <w:rsid w:val="00577DAC"/>
    <w:rsid w:val="005950D6"/>
    <w:rsid w:val="005A466E"/>
    <w:rsid w:val="005A4BBD"/>
    <w:rsid w:val="005B4C97"/>
    <w:rsid w:val="005C2427"/>
    <w:rsid w:val="005C77A5"/>
    <w:rsid w:val="005D18E5"/>
    <w:rsid w:val="005E68C3"/>
    <w:rsid w:val="005F54B1"/>
    <w:rsid w:val="00610BAB"/>
    <w:rsid w:val="00621AE2"/>
    <w:rsid w:val="006231AC"/>
    <w:rsid w:val="00642D6A"/>
    <w:rsid w:val="0064646C"/>
    <w:rsid w:val="00654D9E"/>
    <w:rsid w:val="00663BCD"/>
    <w:rsid w:val="00664931"/>
    <w:rsid w:val="006727BD"/>
    <w:rsid w:val="006A3A37"/>
    <w:rsid w:val="006B311C"/>
    <w:rsid w:val="006B3E12"/>
    <w:rsid w:val="006C5811"/>
    <w:rsid w:val="006D7B8C"/>
    <w:rsid w:val="006E0607"/>
    <w:rsid w:val="006F44C7"/>
    <w:rsid w:val="00704AB0"/>
    <w:rsid w:val="00712DB3"/>
    <w:rsid w:val="00716DF5"/>
    <w:rsid w:val="007170D7"/>
    <w:rsid w:val="007221B6"/>
    <w:rsid w:val="00731F2A"/>
    <w:rsid w:val="00745609"/>
    <w:rsid w:val="00747B04"/>
    <w:rsid w:val="00747E46"/>
    <w:rsid w:val="00766E26"/>
    <w:rsid w:val="00785E97"/>
    <w:rsid w:val="0078608F"/>
    <w:rsid w:val="0078680B"/>
    <w:rsid w:val="00797416"/>
    <w:rsid w:val="007A1C0E"/>
    <w:rsid w:val="007B2CF1"/>
    <w:rsid w:val="007B5CC4"/>
    <w:rsid w:val="007D2539"/>
    <w:rsid w:val="007E4E98"/>
    <w:rsid w:val="00811202"/>
    <w:rsid w:val="00811B01"/>
    <w:rsid w:val="00823F4C"/>
    <w:rsid w:val="008375CF"/>
    <w:rsid w:val="00853EC6"/>
    <w:rsid w:val="008545E6"/>
    <w:rsid w:val="008547B3"/>
    <w:rsid w:val="008819D4"/>
    <w:rsid w:val="00881BCB"/>
    <w:rsid w:val="0088216F"/>
    <w:rsid w:val="008875DB"/>
    <w:rsid w:val="00895587"/>
    <w:rsid w:val="008A6FEC"/>
    <w:rsid w:val="008B46E3"/>
    <w:rsid w:val="008B60D7"/>
    <w:rsid w:val="008C3877"/>
    <w:rsid w:val="008C3D30"/>
    <w:rsid w:val="008C75F9"/>
    <w:rsid w:val="008D1529"/>
    <w:rsid w:val="008F117D"/>
    <w:rsid w:val="008F13EB"/>
    <w:rsid w:val="009254CC"/>
    <w:rsid w:val="00943785"/>
    <w:rsid w:val="00945511"/>
    <w:rsid w:val="00945E84"/>
    <w:rsid w:val="0095151F"/>
    <w:rsid w:val="009568D6"/>
    <w:rsid w:val="00957832"/>
    <w:rsid w:val="00964550"/>
    <w:rsid w:val="0098470E"/>
    <w:rsid w:val="00997F05"/>
    <w:rsid w:val="009A23DE"/>
    <w:rsid w:val="009A260F"/>
    <w:rsid w:val="009B03DB"/>
    <w:rsid w:val="009B0BE4"/>
    <w:rsid w:val="009B4ECB"/>
    <w:rsid w:val="009C3E8B"/>
    <w:rsid w:val="009D3446"/>
    <w:rsid w:val="009E0140"/>
    <w:rsid w:val="009E2BC0"/>
    <w:rsid w:val="009F3867"/>
    <w:rsid w:val="009F395B"/>
    <w:rsid w:val="009F5439"/>
    <w:rsid w:val="009F584E"/>
    <w:rsid w:val="009F7951"/>
    <w:rsid w:val="00A01AB1"/>
    <w:rsid w:val="00A03645"/>
    <w:rsid w:val="00A046AC"/>
    <w:rsid w:val="00A11FD6"/>
    <w:rsid w:val="00A247C5"/>
    <w:rsid w:val="00A40FF3"/>
    <w:rsid w:val="00A47604"/>
    <w:rsid w:val="00A62D55"/>
    <w:rsid w:val="00A7746D"/>
    <w:rsid w:val="00A84362"/>
    <w:rsid w:val="00A86F5A"/>
    <w:rsid w:val="00A908B9"/>
    <w:rsid w:val="00A966D1"/>
    <w:rsid w:val="00AA516E"/>
    <w:rsid w:val="00AB405D"/>
    <w:rsid w:val="00AC367F"/>
    <w:rsid w:val="00AD051C"/>
    <w:rsid w:val="00AD4BE6"/>
    <w:rsid w:val="00AE3DBE"/>
    <w:rsid w:val="00AF52E2"/>
    <w:rsid w:val="00AF607F"/>
    <w:rsid w:val="00B023E9"/>
    <w:rsid w:val="00B03E01"/>
    <w:rsid w:val="00B1186F"/>
    <w:rsid w:val="00B15135"/>
    <w:rsid w:val="00B30431"/>
    <w:rsid w:val="00B37EA6"/>
    <w:rsid w:val="00B70DF4"/>
    <w:rsid w:val="00B75BB7"/>
    <w:rsid w:val="00B862CA"/>
    <w:rsid w:val="00BA0ACD"/>
    <w:rsid w:val="00BB2AF8"/>
    <w:rsid w:val="00BB7B54"/>
    <w:rsid w:val="00BC74C2"/>
    <w:rsid w:val="00BD39EB"/>
    <w:rsid w:val="00BE7CDB"/>
    <w:rsid w:val="00BF55B9"/>
    <w:rsid w:val="00BF7A42"/>
    <w:rsid w:val="00C0018D"/>
    <w:rsid w:val="00C058E1"/>
    <w:rsid w:val="00C07183"/>
    <w:rsid w:val="00C108D7"/>
    <w:rsid w:val="00C17BE2"/>
    <w:rsid w:val="00C2462C"/>
    <w:rsid w:val="00C2565A"/>
    <w:rsid w:val="00C42AAC"/>
    <w:rsid w:val="00C51FF1"/>
    <w:rsid w:val="00C56FA9"/>
    <w:rsid w:val="00C66597"/>
    <w:rsid w:val="00C74500"/>
    <w:rsid w:val="00CB1555"/>
    <w:rsid w:val="00CC1489"/>
    <w:rsid w:val="00CC52A3"/>
    <w:rsid w:val="00CC7AFF"/>
    <w:rsid w:val="00CE62A1"/>
    <w:rsid w:val="00D12302"/>
    <w:rsid w:val="00D1234B"/>
    <w:rsid w:val="00D20170"/>
    <w:rsid w:val="00D212AA"/>
    <w:rsid w:val="00D31549"/>
    <w:rsid w:val="00D350FA"/>
    <w:rsid w:val="00D357D9"/>
    <w:rsid w:val="00D36F9A"/>
    <w:rsid w:val="00D60600"/>
    <w:rsid w:val="00D860AE"/>
    <w:rsid w:val="00D90CF6"/>
    <w:rsid w:val="00D910B5"/>
    <w:rsid w:val="00D9275F"/>
    <w:rsid w:val="00DA386C"/>
    <w:rsid w:val="00DB021E"/>
    <w:rsid w:val="00DB359A"/>
    <w:rsid w:val="00DC187E"/>
    <w:rsid w:val="00E10D6C"/>
    <w:rsid w:val="00E1343D"/>
    <w:rsid w:val="00E17263"/>
    <w:rsid w:val="00E20E87"/>
    <w:rsid w:val="00E25D34"/>
    <w:rsid w:val="00E26828"/>
    <w:rsid w:val="00E43089"/>
    <w:rsid w:val="00E51E44"/>
    <w:rsid w:val="00E66993"/>
    <w:rsid w:val="00E83F8D"/>
    <w:rsid w:val="00E96D3B"/>
    <w:rsid w:val="00EA12BA"/>
    <w:rsid w:val="00EB1891"/>
    <w:rsid w:val="00EB4398"/>
    <w:rsid w:val="00EC3589"/>
    <w:rsid w:val="00ED72E4"/>
    <w:rsid w:val="00EF062E"/>
    <w:rsid w:val="00EF6711"/>
    <w:rsid w:val="00F0234F"/>
    <w:rsid w:val="00F1246A"/>
    <w:rsid w:val="00F27C7F"/>
    <w:rsid w:val="00F35F38"/>
    <w:rsid w:val="00F439D8"/>
    <w:rsid w:val="00F514D8"/>
    <w:rsid w:val="00F54A3E"/>
    <w:rsid w:val="00F567E9"/>
    <w:rsid w:val="00F66767"/>
    <w:rsid w:val="00F67DFC"/>
    <w:rsid w:val="00F765F0"/>
    <w:rsid w:val="00F76F77"/>
    <w:rsid w:val="00F85989"/>
    <w:rsid w:val="00F90F1F"/>
    <w:rsid w:val="00F92131"/>
    <w:rsid w:val="00F96473"/>
    <w:rsid w:val="00F964BE"/>
    <w:rsid w:val="00FA137C"/>
    <w:rsid w:val="00FA2702"/>
    <w:rsid w:val="00FA75BE"/>
    <w:rsid w:val="00FB3BF5"/>
    <w:rsid w:val="00FB4181"/>
    <w:rsid w:val="00FC0183"/>
    <w:rsid w:val="00FD415D"/>
    <w:rsid w:val="00FE5FF7"/>
    <w:rsid w:val="03945C70"/>
    <w:rsid w:val="0E00052B"/>
    <w:rsid w:val="140313DB"/>
    <w:rsid w:val="22F18190"/>
    <w:rsid w:val="3210055E"/>
    <w:rsid w:val="38603836"/>
    <w:rsid w:val="405DFF07"/>
    <w:rsid w:val="45E3FE7F"/>
    <w:rsid w:val="464BB5C4"/>
    <w:rsid w:val="4C4B4EB1"/>
    <w:rsid w:val="51630B8C"/>
    <w:rsid w:val="5D3CDD38"/>
    <w:rsid w:val="606E8477"/>
    <w:rsid w:val="6B149643"/>
    <w:rsid w:val="7313A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81368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3B25A-E96C-484C-8178-9F0E1C2B501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9421ec-8c97-4074-8290-4fec1fc13b27}" enabled="0" method="" siteId="{f79421ec-8c97-4074-8290-4fec1fc13b2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2648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Casagrande Valentina</cp:lastModifiedBy>
  <cp:revision>6</cp:revision>
  <dcterms:created xsi:type="dcterms:W3CDTF">2024-11-21T11:42:00Z</dcterms:created>
  <dcterms:modified xsi:type="dcterms:W3CDTF">2024-11-21T11:45:00Z</dcterms:modified>
</cp:coreProperties>
</file>