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622A63" w:rsidRDefault="004241AC" w:rsidP="004241AC">
      <w:pPr>
        <w:spacing w:after="0" w:line="240" w:lineRule="auto"/>
        <w:jc w:val="center"/>
        <w:rPr>
          <w:lang w:val="en-US"/>
        </w:rPr>
      </w:pPr>
      <w:r w:rsidRPr="00622A63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622A63" w:rsidRDefault="004241AC" w:rsidP="004241AC">
      <w:pPr>
        <w:spacing w:after="0" w:line="240" w:lineRule="auto"/>
        <w:jc w:val="center"/>
        <w:rPr>
          <w:b/>
        </w:rPr>
      </w:pPr>
    </w:p>
    <w:p w:rsidR="009739F3" w:rsidRPr="00622A63" w:rsidRDefault="009739F3" w:rsidP="00D42E7C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622A63">
        <w:rPr>
          <w:b/>
          <w:sz w:val="28"/>
        </w:rPr>
        <w:t xml:space="preserve">Riassunto della Relazione Pubblica di Valutazione </w:t>
      </w:r>
    </w:p>
    <w:p w:rsidR="004241AC" w:rsidRPr="00622A63" w:rsidRDefault="004241AC" w:rsidP="00D42E7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D05260" w:rsidRPr="00622A63" w:rsidRDefault="00D05260" w:rsidP="00D42E7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22A63" w:rsidRDefault="0062092E" w:rsidP="00D42E7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FLIXOTIDE</w:t>
      </w:r>
    </w:p>
    <w:p w:rsidR="004241AC" w:rsidRPr="00622A63" w:rsidRDefault="004241AC" w:rsidP="00D42E7C">
      <w:pPr>
        <w:widowControl w:val="0"/>
        <w:spacing w:after="0" w:line="240" w:lineRule="auto"/>
        <w:jc w:val="center"/>
        <w:rPr>
          <w:snapToGrid w:val="0"/>
        </w:rPr>
      </w:pPr>
      <w:r w:rsidRPr="00622A63">
        <w:rPr>
          <w:snapToGrid w:val="0"/>
        </w:rPr>
        <w:t xml:space="preserve"> (</w:t>
      </w:r>
      <w:proofErr w:type="spellStart"/>
      <w:r w:rsidR="00CF5416">
        <w:rPr>
          <w:snapToGrid w:val="0"/>
        </w:rPr>
        <w:t>Fluticasone</w:t>
      </w:r>
      <w:proofErr w:type="spellEnd"/>
      <w:r w:rsidR="00CF5416">
        <w:rPr>
          <w:snapToGrid w:val="0"/>
        </w:rPr>
        <w:t xml:space="preserve"> </w:t>
      </w:r>
      <w:proofErr w:type="spellStart"/>
      <w:r w:rsidR="00CF5416">
        <w:rPr>
          <w:snapToGrid w:val="0"/>
        </w:rPr>
        <w:t>propionato</w:t>
      </w:r>
      <w:proofErr w:type="spellEnd"/>
      <w:r w:rsidRPr="00622A63">
        <w:rPr>
          <w:snapToGrid w:val="0"/>
        </w:rPr>
        <w:t>)</w:t>
      </w:r>
    </w:p>
    <w:p w:rsidR="004241AC" w:rsidRPr="00622A63" w:rsidRDefault="004241AC" w:rsidP="00D42E7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Pr="00622A63" w:rsidRDefault="00CF5416" w:rsidP="00D42E7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Glaxo</w:t>
      </w:r>
      <w:r w:rsidR="00F95C63">
        <w:rPr>
          <w:b/>
        </w:rPr>
        <w:t>S</w:t>
      </w:r>
      <w:r>
        <w:rPr>
          <w:b/>
        </w:rPr>
        <w:t>mith</w:t>
      </w:r>
      <w:r w:rsidR="00F95C63">
        <w:rPr>
          <w:b/>
        </w:rPr>
        <w:t>K</w:t>
      </w:r>
      <w:r>
        <w:rPr>
          <w:b/>
        </w:rPr>
        <w:t>line</w:t>
      </w:r>
    </w:p>
    <w:p w:rsidR="001E5159" w:rsidRDefault="001E5159" w:rsidP="00D42E7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BE4F02" w:rsidRPr="00622A63" w:rsidRDefault="00BE4F02" w:rsidP="00D42E7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622A63" w:rsidRDefault="004241AC" w:rsidP="00D42E7C">
      <w:pPr>
        <w:spacing w:after="0" w:line="240" w:lineRule="auto"/>
        <w:jc w:val="center"/>
        <w:rPr>
          <w:rFonts w:cs="Helvetica"/>
          <w:b/>
        </w:rPr>
      </w:pPr>
      <w:r w:rsidRPr="00622A63">
        <w:rPr>
          <w:b/>
        </w:rPr>
        <w:t xml:space="preserve">Numero di AIC: </w:t>
      </w:r>
      <w:r w:rsidR="0062092E" w:rsidRPr="00622A63">
        <w:rPr>
          <w:rFonts w:cs="Helvetica"/>
          <w:b/>
        </w:rPr>
        <w:t>0286</w:t>
      </w:r>
      <w:r w:rsidR="0062092E">
        <w:rPr>
          <w:rFonts w:cs="Helvetica"/>
          <w:b/>
        </w:rPr>
        <w:t>67</w:t>
      </w:r>
    </w:p>
    <w:p w:rsidR="001E5159" w:rsidRPr="00622A63" w:rsidRDefault="001E5159" w:rsidP="00D42E7C">
      <w:pPr>
        <w:spacing w:after="0" w:line="240" w:lineRule="auto"/>
        <w:jc w:val="center"/>
        <w:rPr>
          <w:rFonts w:cs="Helvetica"/>
          <w:b/>
        </w:rPr>
      </w:pPr>
    </w:p>
    <w:bookmarkEnd w:id="0"/>
    <w:p w:rsidR="004241AC" w:rsidRPr="00622A63" w:rsidRDefault="004241AC" w:rsidP="00D42E7C">
      <w:pPr>
        <w:spacing w:after="0" w:line="240" w:lineRule="auto"/>
        <w:jc w:val="center"/>
        <w:rPr>
          <w:b/>
        </w:rPr>
      </w:pPr>
    </w:p>
    <w:p w:rsidR="004241AC" w:rsidRPr="00622A63" w:rsidRDefault="004241AC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622A63">
        <w:rPr>
          <w:rFonts w:eastAsia="Calibri" w:cs="Calibri"/>
          <w:color w:val="000000"/>
          <w:lang w:eastAsia="it-IT"/>
        </w:rPr>
        <w:t xml:space="preserve">Questa è la sintesi del </w:t>
      </w:r>
      <w:r w:rsidRPr="00622A63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622A63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622A63">
        <w:rPr>
          <w:rFonts w:eastAsia="Calibri" w:cs="Calibri"/>
          <w:i/>
          <w:color w:val="000000"/>
          <w:lang w:eastAsia="it-IT"/>
        </w:rPr>
        <w:t xml:space="preserve"> Report</w:t>
      </w:r>
      <w:r w:rsidRPr="00622A63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62092E">
        <w:rPr>
          <w:rFonts w:eastAsia="Calibri" w:cs="Calibri"/>
          <w:color w:val="000000"/>
          <w:lang w:eastAsia="it-IT"/>
        </w:rPr>
        <w:t>Flixotide</w:t>
      </w:r>
      <w:proofErr w:type="spellEnd"/>
      <w:r w:rsidRPr="00622A63">
        <w:rPr>
          <w:rFonts w:eastAsia="Calibri" w:cs="Calibri"/>
          <w:color w:val="000000"/>
          <w:lang w:eastAsia="it-IT"/>
        </w:rPr>
        <w:t>.</w:t>
      </w:r>
      <w:r w:rsidR="008C31D3" w:rsidRPr="00622A63">
        <w:rPr>
          <w:rFonts w:eastAsia="Calibri" w:cs="Calibri"/>
          <w:color w:val="000000"/>
          <w:lang w:eastAsia="it-IT"/>
        </w:rPr>
        <w:t xml:space="preserve"> </w:t>
      </w:r>
      <w:r w:rsidRPr="00622A63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62092E">
        <w:rPr>
          <w:rFonts w:eastAsia="Calibri" w:cs="Calibri"/>
          <w:color w:val="000000"/>
          <w:lang w:eastAsia="it-IT"/>
        </w:rPr>
        <w:t>Flixotide</w:t>
      </w:r>
      <w:proofErr w:type="spellEnd"/>
      <w:r w:rsidR="008C31D3" w:rsidRPr="00622A63">
        <w:rPr>
          <w:rFonts w:eastAsia="Calibri" w:cs="Calibri"/>
          <w:color w:val="000000"/>
          <w:lang w:eastAsia="it-IT"/>
        </w:rPr>
        <w:t xml:space="preserve"> </w:t>
      </w:r>
      <w:r w:rsidRPr="00622A63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8C0FF2" w:rsidRPr="00622A63">
        <w:rPr>
          <w:rFonts w:eastAsia="Calibri" w:cs="Calibri"/>
          <w:color w:val="000000"/>
          <w:lang w:eastAsia="it-IT"/>
        </w:rPr>
        <w:t>Unica del Farmaco</w:t>
      </w:r>
      <w:r w:rsidRPr="00622A63">
        <w:rPr>
          <w:rFonts w:eastAsia="Calibri" w:cs="Calibri"/>
          <w:color w:val="000000"/>
          <w:lang w:eastAsia="it-IT"/>
        </w:rPr>
        <w:t xml:space="preserve"> (C</w:t>
      </w:r>
      <w:r w:rsidR="008C0FF2" w:rsidRPr="00622A63">
        <w:rPr>
          <w:rFonts w:eastAsia="Calibri" w:cs="Calibri"/>
          <w:color w:val="000000"/>
          <w:lang w:eastAsia="it-IT"/>
        </w:rPr>
        <w:t>UF</w:t>
      </w:r>
      <w:r w:rsidRPr="00622A63">
        <w:rPr>
          <w:rFonts w:eastAsia="Calibri" w:cs="Calibri"/>
          <w:color w:val="000000"/>
          <w:lang w:eastAsia="it-IT"/>
        </w:rPr>
        <w:t xml:space="preserve">) </w:t>
      </w:r>
      <w:r w:rsidR="00FB1334" w:rsidRPr="00622A63">
        <w:rPr>
          <w:rFonts w:eastAsia="Calibri" w:cs="Calibri"/>
          <w:color w:val="000000"/>
          <w:lang w:eastAsia="it-IT"/>
        </w:rPr>
        <w:t>e le sue condizioni di impiego</w:t>
      </w:r>
      <w:r w:rsidRPr="00622A63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62092E">
        <w:rPr>
          <w:rFonts w:eastAsia="Calibri" w:cs="Calibri"/>
          <w:color w:val="000000"/>
          <w:lang w:eastAsia="it-IT"/>
        </w:rPr>
        <w:t>Flixotide</w:t>
      </w:r>
      <w:proofErr w:type="spellEnd"/>
      <w:r w:rsidRPr="00622A63">
        <w:rPr>
          <w:rFonts w:eastAsia="Calibri" w:cs="Calibri"/>
          <w:bCs/>
          <w:color w:val="000000"/>
          <w:lang w:eastAsia="it-IT"/>
        </w:rPr>
        <w:t>.</w:t>
      </w:r>
    </w:p>
    <w:p w:rsidR="004241AC" w:rsidRPr="00622A63" w:rsidRDefault="004241AC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22A63">
        <w:rPr>
          <w:rFonts w:eastAsia="Calibri" w:cs="Calibri"/>
          <w:color w:val="000000"/>
          <w:lang w:eastAsia="it-IT"/>
        </w:rPr>
        <w:t>Per informazioni pratiche sull'utilizzo di</w:t>
      </w:r>
      <w:r w:rsidR="008C31D3" w:rsidRPr="00622A6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2092E">
        <w:rPr>
          <w:rFonts w:eastAsia="Calibri" w:cs="Calibri"/>
          <w:color w:val="000000"/>
          <w:lang w:eastAsia="it-IT"/>
        </w:rPr>
        <w:t>Flixotide</w:t>
      </w:r>
      <w:proofErr w:type="spellEnd"/>
      <w:r w:rsidR="008C31D3" w:rsidRPr="00622A63">
        <w:rPr>
          <w:rFonts w:eastAsia="Calibri" w:cs="Calibri"/>
          <w:color w:val="000000"/>
          <w:lang w:eastAsia="it-IT"/>
        </w:rPr>
        <w:t xml:space="preserve"> i</w:t>
      </w:r>
      <w:r w:rsidRPr="00622A63">
        <w:rPr>
          <w:rFonts w:eastAsia="Calibri" w:cs="Calibri"/>
          <w:color w:val="000000"/>
          <w:lang w:eastAsia="it-IT"/>
        </w:rPr>
        <w:t xml:space="preserve"> pazienti devono consultare il foglio illustrativo o contattare il loro medico</w:t>
      </w:r>
      <w:r w:rsidR="00FB1334" w:rsidRPr="00622A63">
        <w:rPr>
          <w:rFonts w:eastAsia="Calibri" w:cs="Calibri"/>
          <w:color w:val="000000"/>
          <w:lang w:eastAsia="it-IT"/>
        </w:rPr>
        <w:t xml:space="preserve"> o il farmacista</w:t>
      </w:r>
      <w:r w:rsidRPr="00622A63">
        <w:rPr>
          <w:rFonts w:eastAsia="Calibri" w:cs="Calibri"/>
          <w:color w:val="000000"/>
          <w:lang w:eastAsia="it-IT"/>
        </w:rPr>
        <w:t>.</w:t>
      </w:r>
    </w:p>
    <w:p w:rsidR="004241AC" w:rsidRDefault="004241AC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CF5416" w:rsidRPr="00622A63" w:rsidRDefault="00CF5416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622A63" w:rsidRDefault="004241AC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22A63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62092E">
        <w:rPr>
          <w:rFonts w:eastAsia="Calibri" w:cs="Calibri"/>
          <w:b/>
          <w:bCs/>
          <w:color w:val="000000"/>
          <w:lang w:eastAsia="it-IT"/>
        </w:rPr>
        <w:t>Flixotide</w:t>
      </w:r>
      <w:proofErr w:type="spellEnd"/>
      <w:r w:rsidR="008C31D3" w:rsidRPr="00622A6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E4F02" w:rsidRPr="00622A63">
        <w:rPr>
          <w:rFonts w:eastAsia="Calibri" w:cs="Calibri"/>
          <w:b/>
          <w:bCs/>
          <w:color w:val="000000"/>
          <w:lang w:eastAsia="it-IT"/>
        </w:rPr>
        <w:t>E A COSA SERVE</w:t>
      </w:r>
      <w:r w:rsidRPr="00622A6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2092E" w:rsidRDefault="0062092E" w:rsidP="0027170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Flixotide</w:t>
      </w:r>
      <w:proofErr w:type="spellEnd"/>
      <w:r w:rsidR="00622A63">
        <w:rPr>
          <w:rFonts w:eastAsia="Calibri" w:cs="Calibri"/>
          <w:bCs/>
          <w:color w:val="000000"/>
          <w:lang w:eastAsia="it-IT"/>
        </w:rPr>
        <w:t xml:space="preserve"> </w:t>
      </w:r>
      <w:r w:rsidR="001E5159" w:rsidRPr="00622A63">
        <w:rPr>
          <w:rFonts w:eastAsia="Calibri" w:cs="Calibri"/>
          <w:color w:val="000000"/>
          <w:lang w:eastAsia="it-IT"/>
        </w:rPr>
        <w:t>è un medicinale contenent</w:t>
      </w:r>
      <w:r w:rsidR="008C31D3" w:rsidRPr="00622A63">
        <w:rPr>
          <w:rFonts w:eastAsia="Calibri" w:cs="Calibri"/>
          <w:color w:val="000000"/>
          <w:lang w:eastAsia="it-IT"/>
        </w:rPr>
        <w:t>e</w:t>
      </w:r>
      <w:r w:rsidR="004241AC" w:rsidRPr="00622A63">
        <w:rPr>
          <w:rFonts w:eastAsia="Calibri" w:cs="Calibri"/>
          <w:color w:val="000000"/>
          <w:lang w:eastAsia="it-IT"/>
        </w:rPr>
        <w:t xml:space="preserve"> </w:t>
      </w:r>
      <w:r w:rsidR="00BE4F02">
        <w:rPr>
          <w:rFonts w:eastAsia="Calibri" w:cs="Calibri"/>
          <w:color w:val="000000"/>
          <w:lang w:eastAsia="it-IT"/>
        </w:rPr>
        <w:t>i</w:t>
      </w:r>
      <w:r>
        <w:rPr>
          <w:rFonts w:eastAsia="Calibri" w:cs="Calibri"/>
          <w:color w:val="000000"/>
          <w:lang w:eastAsia="it-IT"/>
        </w:rPr>
        <w:t>l</w:t>
      </w:r>
      <w:r w:rsidR="00BE4F02">
        <w:rPr>
          <w:rFonts w:eastAsia="Calibri" w:cs="Calibri"/>
          <w:color w:val="000000"/>
          <w:lang w:eastAsia="it-IT"/>
        </w:rPr>
        <w:t xml:space="preserve"> </w:t>
      </w:r>
      <w:r w:rsidR="004241AC" w:rsidRPr="00622A63">
        <w:rPr>
          <w:rFonts w:eastAsia="Calibri" w:cs="Calibri"/>
          <w:color w:val="000000"/>
          <w:lang w:eastAsia="it-IT"/>
        </w:rPr>
        <w:t>principi</w:t>
      </w:r>
      <w:r>
        <w:rPr>
          <w:rFonts w:eastAsia="Calibri" w:cs="Calibri"/>
          <w:color w:val="000000"/>
          <w:lang w:eastAsia="it-IT"/>
        </w:rPr>
        <w:t>o</w:t>
      </w:r>
      <w:r w:rsidR="004241AC" w:rsidRPr="00622A63">
        <w:rPr>
          <w:rFonts w:eastAsia="Calibri" w:cs="Calibri"/>
          <w:color w:val="000000"/>
          <w:lang w:eastAsia="it-IT"/>
        </w:rPr>
        <w:t xml:space="preserve"> attiv</w:t>
      </w:r>
      <w:r>
        <w:rPr>
          <w:rFonts w:eastAsia="Calibri" w:cs="Calibri"/>
          <w:color w:val="000000"/>
          <w:lang w:eastAsia="it-IT"/>
        </w:rPr>
        <w:t>o</w:t>
      </w:r>
      <w:r w:rsidR="008C31D3" w:rsidRPr="00622A63">
        <w:rPr>
          <w:rFonts w:eastAsia="Calibri" w:cs="Calibri"/>
          <w:color w:val="000000"/>
          <w:lang w:eastAsia="it-IT"/>
        </w:rPr>
        <w:t xml:space="preserve">  </w:t>
      </w:r>
      <w:proofErr w:type="spellStart"/>
      <w:r>
        <w:rPr>
          <w:rFonts w:eastAsia="Calibri" w:cs="Calibri"/>
          <w:color w:val="000000"/>
          <w:lang w:eastAsia="it-IT"/>
        </w:rPr>
        <w:t>fluticasone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propionato</w:t>
      </w:r>
      <w:proofErr w:type="spellEnd"/>
      <w:r w:rsidR="006D135D" w:rsidRPr="00622A63">
        <w:rPr>
          <w:rFonts w:eastAsia="Calibri" w:cs="Calibri"/>
          <w:color w:val="000000"/>
          <w:lang w:eastAsia="it-IT"/>
        </w:rPr>
        <w:t xml:space="preserve"> e</w:t>
      </w:r>
      <w:r w:rsidR="008C31D3" w:rsidRPr="00622A63">
        <w:rPr>
          <w:rFonts w:eastAsia="Calibri" w:cs="Calibri"/>
          <w:color w:val="000000"/>
          <w:lang w:eastAsia="it-IT"/>
        </w:rPr>
        <w:t>d è disponibile</w:t>
      </w:r>
      <w:r>
        <w:rPr>
          <w:rFonts w:eastAsia="Calibri" w:cs="Calibri"/>
          <w:color w:val="000000"/>
          <w:lang w:eastAsia="it-IT"/>
        </w:rPr>
        <w:t xml:space="preserve"> </w:t>
      </w:r>
      <w:r w:rsidR="00CF5416">
        <w:rPr>
          <w:rFonts w:eastAsia="Calibri" w:cs="Calibri"/>
          <w:color w:val="000000"/>
          <w:lang w:eastAsia="it-IT"/>
        </w:rPr>
        <w:t>come</w:t>
      </w:r>
      <w:r>
        <w:rPr>
          <w:rFonts w:eastAsia="Calibri" w:cs="Calibri"/>
          <w:color w:val="000000"/>
          <w:lang w:eastAsia="it-IT"/>
        </w:rPr>
        <w:t>:</w:t>
      </w:r>
    </w:p>
    <w:p w:rsidR="0062092E" w:rsidRPr="00CF5416" w:rsidRDefault="00CF5416" w:rsidP="0027170D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ascii="Calibri" w:eastAsia="Calibri" w:hAnsi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s</w:t>
      </w:r>
      <w:r w:rsidRPr="00CF5416">
        <w:rPr>
          <w:rFonts w:ascii="Calibri" w:eastAsia="Calibri" w:hAnsi="Calibri" w:cs="Calibri"/>
          <w:color w:val="000000"/>
          <w:lang w:eastAsia="it-IT"/>
        </w:rPr>
        <w:t xml:space="preserve">ospensione </w:t>
      </w:r>
      <w:r w:rsidR="0062092E" w:rsidRPr="00CF5416">
        <w:rPr>
          <w:rFonts w:ascii="Calibri" w:eastAsia="Calibri" w:hAnsi="Calibri" w:cs="Calibri"/>
          <w:color w:val="000000"/>
          <w:lang w:eastAsia="it-IT"/>
        </w:rPr>
        <w:t>pressurizzata per inalazione</w:t>
      </w:r>
      <w:r w:rsidR="0027170D">
        <w:rPr>
          <w:rFonts w:ascii="Calibri" w:eastAsia="Calibri" w:hAnsi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contenente </w:t>
      </w:r>
      <w:r w:rsidR="0062092E" w:rsidRPr="00CF5416">
        <w:rPr>
          <w:rFonts w:ascii="Calibri" w:eastAsia="Calibri" w:hAnsi="Calibri" w:cs="Calibri"/>
          <w:color w:val="000000"/>
          <w:lang w:eastAsia="it-IT"/>
        </w:rPr>
        <w:t xml:space="preserve">50 </w:t>
      </w:r>
      <w:r>
        <w:rPr>
          <w:rFonts w:ascii="Calibri" w:eastAsia="Calibri" w:hAnsi="Calibri" w:cs="Calibri"/>
          <w:color w:val="000000"/>
          <w:lang w:eastAsia="it-IT"/>
        </w:rPr>
        <w:t>microgrammi</w:t>
      </w:r>
      <w:r w:rsidR="0062092E" w:rsidRPr="00CF5416">
        <w:rPr>
          <w:rFonts w:eastAsia="Calibri" w:cs="Calibri"/>
          <w:color w:val="000000"/>
          <w:lang w:eastAsia="it-IT"/>
        </w:rPr>
        <w:t>,</w:t>
      </w:r>
      <w:r w:rsidR="0027170D">
        <w:rPr>
          <w:rFonts w:eastAsia="Calibri" w:cs="Calibri"/>
          <w:color w:val="000000"/>
          <w:lang w:eastAsia="it-IT"/>
        </w:rPr>
        <w:t xml:space="preserve"> </w:t>
      </w:r>
      <w:r w:rsidR="0062092E" w:rsidRPr="00CF5416">
        <w:rPr>
          <w:rFonts w:eastAsia="Calibri" w:cs="Calibri"/>
          <w:color w:val="000000"/>
          <w:lang w:eastAsia="it-IT"/>
        </w:rPr>
        <w:t>125</w:t>
      </w:r>
      <w:r>
        <w:rPr>
          <w:rFonts w:eastAsia="Calibri" w:cs="Calibri"/>
          <w:color w:val="000000"/>
          <w:lang w:eastAsia="it-IT"/>
        </w:rPr>
        <w:t xml:space="preserve"> </w:t>
      </w:r>
      <w:r>
        <w:rPr>
          <w:rFonts w:ascii="Calibri" w:eastAsia="Calibri" w:hAnsi="Calibri" w:cs="Calibri"/>
          <w:color w:val="000000"/>
          <w:lang w:eastAsia="it-IT"/>
        </w:rPr>
        <w:t>microgrammi</w:t>
      </w:r>
      <w:r w:rsidRPr="00CF541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o</w:t>
      </w:r>
      <w:r w:rsidRPr="00CF5416">
        <w:rPr>
          <w:rFonts w:eastAsia="Calibri" w:cs="Calibri"/>
          <w:color w:val="000000"/>
          <w:lang w:eastAsia="it-IT"/>
        </w:rPr>
        <w:t xml:space="preserve"> </w:t>
      </w:r>
      <w:r w:rsidR="0062092E" w:rsidRPr="00CF5416">
        <w:rPr>
          <w:rFonts w:eastAsia="Calibri" w:cs="Calibri"/>
          <w:color w:val="000000"/>
          <w:lang w:eastAsia="it-IT"/>
        </w:rPr>
        <w:t xml:space="preserve">250 </w:t>
      </w:r>
      <w:r>
        <w:rPr>
          <w:rFonts w:ascii="Calibri" w:eastAsia="Calibri" w:hAnsi="Calibri" w:cs="Calibri"/>
          <w:color w:val="000000"/>
          <w:lang w:eastAsia="it-IT"/>
        </w:rPr>
        <w:t>microgrammi</w:t>
      </w:r>
      <w:r w:rsidRPr="00CF5416">
        <w:rPr>
          <w:rFonts w:ascii="Calibri" w:eastAsia="Calibri" w:hAnsi="Calibri" w:cs="Calibri"/>
          <w:color w:val="000000"/>
          <w:lang w:eastAsia="it-IT"/>
        </w:rPr>
        <w:t xml:space="preserve"> </w:t>
      </w:r>
      <w:r w:rsidRPr="00CF5416">
        <w:rPr>
          <w:rFonts w:eastAsia="Calibri" w:cs="Calibri"/>
          <w:color w:val="000000"/>
          <w:lang w:eastAsia="it-IT"/>
        </w:rPr>
        <w:t xml:space="preserve"> </w:t>
      </w:r>
      <w:r w:rsidR="0062092E" w:rsidRPr="00CF5416">
        <w:rPr>
          <w:rFonts w:eastAsia="Calibri" w:cs="Calibri"/>
          <w:color w:val="000000"/>
          <w:lang w:eastAsia="it-IT"/>
        </w:rPr>
        <w:t xml:space="preserve">di principio attivo </w:t>
      </w:r>
      <w:r w:rsidR="005672B0" w:rsidRPr="00CF5416">
        <w:rPr>
          <w:rFonts w:eastAsia="Calibri" w:cs="Calibri"/>
          <w:color w:val="000000"/>
          <w:lang w:eastAsia="it-IT"/>
        </w:rPr>
        <w:t>per erogazione</w:t>
      </w:r>
      <w:r>
        <w:rPr>
          <w:rFonts w:eastAsia="Calibri" w:cs="Calibri"/>
          <w:color w:val="000000"/>
          <w:lang w:eastAsia="it-IT"/>
        </w:rPr>
        <w:t>;</w:t>
      </w:r>
    </w:p>
    <w:p w:rsidR="005672B0" w:rsidRPr="005672B0" w:rsidRDefault="00CF5416" w:rsidP="0027170D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p</w:t>
      </w:r>
      <w:r w:rsidRPr="005672B0">
        <w:rPr>
          <w:rFonts w:ascii="Calibri" w:eastAsia="Calibri" w:hAnsi="Calibri" w:cs="Calibri"/>
          <w:color w:val="000000"/>
          <w:lang w:eastAsia="it-IT"/>
        </w:rPr>
        <w:t xml:space="preserve">olvere </w:t>
      </w:r>
      <w:r w:rsidR="0062092E" w:rsidRPr="005672B0">
        <w:rPr>
          <w:rFonts w:ascii="Calibri" w:eastAsia="Calibri" w:hAnsi="Calibri" w:cs="Calibri"/>
          <w:color w:val="000000"/>
          <w:lang w:eastAsia="it-IT"/>
        </w:rPr>
        <w:t xml:space="preserve">per inalazione </w:t>
      </w:r>
      <w:r w:rsidR="005672B0" w:rsidRPr="005672B0">
        <w:rPr>
          <w:rFonts w:eastAsia="Calibri" w:cs="Calibri"/>
          <w:color w:val="000000"/>
          <w:lang w:eastAsia="it-IT"/>
        </w:rPr>
        <w:t xml:space="preserve">da 100 </w:t>
      </w:r>
      <w:r>
        <w:rPr>
          <w:rFonts w:ascii="Calibri" w:eastAsia="Calibri" w:hAnsi="Calibri" w:cs="Calibri"/>
          <w:color w:val="000000"/>
          <w:lang w:eastAsia="it-IT"/>
        </w:rPr>
        <w:t>microgrammi</w:t>
      </w:r>
      <w:r w:rsidR="005672B0" w:rsidRPr="005672B0">
        <w:rPr>
          <w:rFonts w:eastAsia="Calibri" w:cs="Calibri"/>
          <w:color w:val="000000"/>
          <w:lang w:eastAsia="it-IT"/>
        </w:rPr>
        <w:t>, 250</w:t>
      </w:r>
      <w:r w:rsidR="00F95377" w:rsidRPr="00F95377">
        <w:rPr>
          <w:rFonts w:ascii="Calibri" w:eastAsia="Calibri" w:hAnsi="Calibri" w:cs="Calibri"/>
          <w:color w:val="000000"/>
          <w:lang w:eastAsia="it-IT"/>
        </w:rPr>
        <w:t xml:space="preserve"> </w:t>
      </w:r>
      <w:r>
        <w:rPr>
          <w:rFonts w:ascii="Calibri" w:eastAsia="Calibri" w:hAnsi="Calibri" w:cs="Calibri"/>
          <w:color w:val="000000"/>
          <w:lang w:eastAsia="it-IT"/>
        </w:rPr>
        <w:t>microgrammi</w:t>
      </w:r>
      <w:r w:rsidR="005672B0" w:rsidRPr="005672B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o</w:t>
      </w:r>
      <w:r w:rsidRPr="005672B0">
        <w:rPr>
          <w:rFonts w:eastAsia="Calibri" w:cs="Calibri"/>
          <w:color w:val="000000"/>
          <w:lang w:eastAsia="it-IT"/>
        </w:rPr>
        <w:t xml:space="preserve"> </w:t>
      </w:r>
      <w:r w:rsidR="005672B0" w:rsidRPr="005672B0">
        <w:rPr>
          <w:rFonts w:eastAsia="Calibri" w:cs="Calibri"/>
          <w:color w:val="000000"/>
          <w:lang w:eastAsia="it-IT"/>
        </w:rPr>
        <w:t>500</w:t>
      </w:r>
      <w:r w:rsidR="00F95377" w:rsidRPr="00F95377">
        <w:rPr>
          <w:rFonts w:ascii="Calibri" w:eastAsia="Calibri" w:hAnsi="Calibri" w:cs="Calibri"/>
          <w:color w:val="000000"/>
          <w:lang w:eastAsia="it-IT"/>
        </w:rPr>
        <w:t xml:space="preserve"> </w:t>
      </w:r>
      <w:r>
        <w:rPr>
          <w:rFonts w:ascii="Calibri" w:eastAsia="Calibri" w:hAnsi="Calibri" w:cs="Calibri"/>
          <w:color w:val="000000"/>
          <w:lang w:eastAsia="it-IT"/>
        </w:rPr>
        <w:t>microgrammi</w:t>
      </w:r>
      <w:r w:rsidR="005672B0" w:rsidRPr="005672B0">
        <w:rPr>
          <w:rFonts w:eastAsia="Calibri" w:cs="Calibri"/>
          <w:color w:val="000000"/>
          <w:lang w:eastAsia="it-IT"/>
        </w:rPr>
        <w:t xml:space="preserve">  di principio attivo per dose</w:t>
      </w:r>
      <w:r>
        <w:rPr>
          <w:rFonts w:eastAsia="Calibri" w:cs="Calibri"/>
          <w:color w:val="000000"/>
          <w:lang w:eastAsia="it-IT"/>
        </w:rPr>
        <w:t>;</w:t>
      </w:r>
    </w:p>
    <w:p w:rsidR="0062092E" w:rsidRPr="005672B0" w:rsidRDefault="00CF5416" w:rsidP="0027170D">
      <w:pPr>
        <w:pStyle w:val="Paragrafoelenco"/>
        <w:widowControl w:val="0"/>
        <w:numPr>
          <w:ilvl w:val="0"/>
          <w:numId w:val="7"/>
        </w:numPr>
        <w:spacing w:after="0" w:line="240" w:lineRule="auto"/>
        <w:ind w:left="142" w:hanging="142"/>
        <w:jc w:val="both"/>
        <w:rPr>
          <w:rFonts w:eastAsia="Calibri" w:cs="Calibri"/>
          <w:color w:val="000000"/>
          <w:lang w:eastAsia="it-IT"/>
        </w:rPr>
      </w:pPr>
      <w:r>
        <w:rPr>
          <w:rFonts w:ascii="Calibri" w:eastAsia="Calibri" w:hAnsi="Calibri" w:cs="Calibri"/>
          <w:color w:val="000000"/>
          <w:lang w:eastAsia="it-IT"/>
        </w:rPr>
        <w:t>s</w:t>
      </w:r>
      <w:r w:rsidRPr="005672B0">
        <w:rPr>
          <w:rFonts w:ascii="Calibri" w:eastAsia="Calibri" w:hAnsi="Calibri" w:cs="Calibri"/>
          <w:color w:val="000000"/>
          <w:lang w:eastAsia="it-IT"/>
        </w:rPr>
        <w:t xml:space="preserve">ospensione </w:t>
      </w:r>
      <w:r w:rsidR="0062092E" w:rsidRPr="005672B0">
        <w:rPr>
          <w:rFonts w:ascii="Calibri" w:eastAsia="Calibri" w:hAnsi="Calibri" w:cs="Calibri"/>
          <w:color w:val="000000"/>
          <w:lang w:eastAsia="it-IT"/>
        </w:rPr>
        <w:t>da nebulizzare</w:t>
      </w:r>
      <w:r w:rsidR="005672B0" w:rsidRPr="005672B0">
        <w:rPr>
          <w:rFonts w:eastAsia="Calibri" w:cs="Calibri"/>
          <w:color w:val="000000"/>
          <w:lang w:eastAsia="it-IT"/>
        </w:rPr>
        <w:t xml:space="preserve"> contenente </w:t>
      </w:r>
      <w:r>
        <w:rPr>
          <w:rFonts w:eastAsia="Calibri" w:cs="Calibri"/>
          <w:color w:val="000000"/>
          <w:lang w:eastAsia="it-IT"/>
        </w:rPr>
        <w:t xml:space="preserve">il principio attivo alla concentrazione di </w:t>
      </w:r>
      <w:r w:rsidR="005672B0" w:rsidRPr="005672B0">
        <w:rPr>
          <w:rFonts w:eastAsia="Calibri" w:cs="Calibri"/>
          <w:color w:val="000000"/>
          <w:lang w:eastAsia="it-IT"/>
        </w:rPr>
        <w:t xml:space="preserve">250 </w:t>
      </w:r>
      <w:r>
        <w:rPr>
          <w:rFonts w:ascii="Calibri" w:eastAsia="Calibri" w:hAnsi="Calibri" w:cs="Calibri"/>
          <w:color w:val="000000"/>
          <w:lang w:eastAsia="it-IT"/>
        </w:rPr>
        <w:t>microgrammi</w:t>
      </w:r>
      <w:r w:rsidR="005672B0" w:rsidRPr="005672B0">
        <w:rPr>
          <w:rFonts w:eastAsia="Calibri" w:cs="Calibri"/>
          <w:color w:val="000000"/>
          <w:lang w:eastAsia="it-IT"/>
        </w:rPr>
        <w:t>/</w:t>
      </w:r>
      <w:r w:rsidR="005672B0" w:rsidRPr="005672B0">
        <w:rPr>
          <w:rFonts w:ascii="Calibri" w:eastAsia="Calibri" w:hAnsi="Calibri" w:cs="Calibri"/>
          <w:color w:val="000000"/>
          <w:lang w:eastAsia="it-IT"/>
        </w:rPr>
        <w:t>ml</w:t>
      </w:r>
      <w:r>
        <w:rPr>
          <w:rFonts w:eastAsia="Calibri" w:cs="Calibri"/>
          <w:color w:val="000000"/>
          <w:lang w:eastAsia="it-IT"/>
        </w:rPr>
        <w:t>.</w:t>
      </w:r>
    </w:p>
    <w:p w:rsidR="0062092E" w:rsidRDefault="00CF5416" w:rsidP="0027170D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ascii="Calibri" w:eastAsia="Calibri" w:hAnsi="Calibri" w:cs="Calibri"/>
          <w:color w:val="000000"/>
          <w:lang w:eastAsia="it-IT"/>
        </w:rPr>
        <w:t>Flixotide</w:t>
      </w:r>
      <w:proofErr w:type="spellEnd"/>
      <w:r w:rsidRPr="0062092E">
        <w:rPr>
          <w:rFonts w:ascii="Calibri" w:eastAsia="Calibri" w:hAnsi="Calibri" w:cs="Calibri"/>
          <w:color w:val="000000"/>
          <w:lang w:eastAsia="it-IT"/>
        </w:rPr>
        <w:t xml:space="preserve"> </w:t>
      </w:r>
      <w:r>
        <w:rPr>
          <w:rFonts w:ascii="Calibri" w:eastAsia="Calibri" w:hAnsi="Calibri" w:cs="Calibri"/>
          <w:color w:val="000000"/>
          <w:lang w:eastAsia="it-IT"/>
        </w:rPr>
        <w:t>si usa per il</w:t>
      </w:r>
      <w:r w:rsidR="0062092E" w:rsidRPr="0062092E">
        <w:rPr>
          <w:rFonts w:ascii="Calibri" w:eastAsia="Calibri" w:hAnsi="Calibri" w:cs="Calibri"/>
          <w:color w:val="000000"/>
          <w:lang w:eastAsia="it-IT"/>
        </w:rPr>
        <w:t xml:space="preserve"> controllo dell’evoluzione della malattia asmatica e delle condizioni di </w:t>
      </w:r>
      <w:proofErr w:type="spellStart"/>
      <w:r w:rsidR="00D42E7C">
        <w:rPr>
          <w:rFonts w:ascii="Calibri" w:eastAsia="Calibri" w:hAnsi="Calibri" w:cs="Calibri"/>
          <w:color w:val="000000"/>
          <w:lang w:eastAsia="it-IT"/>
        </w:rPr>
        <w:t>broncostenosi</w:t>
      </w:r>
      <w:proofErr w:type="spellEnd"/>
      <w:r w:rsidR="00D42E7C">
        <w:rPr>
          <w:rFonts w:ascii="Calibri" w:eastAsia="Calibri" w:hAnsi="Calibri" w:cs="Calibri"/>
          <w:color w:val="000000"/>
          <w:lang w:eastAsia="it-IT"/>
        </w:rPr>
        <w:t xml:space="preserve"> </w:t>
      </w:r>
      <w:r>
        <w:rPr>
          <w:rFonts w:ascii="Calibri" w:eastAsia="Calibri" w:hAnsi="Calibri" w:cs="Calibri"/>
          <w:color w:val="000000"/>
          <w:lang w:eastAsia="it-IT"/>
        </w:rPr>
        <w:t>(restringimento dei bronchi).</w:t>
      </w:r>
    </w:p>
    <w:p w:rsidR="008C31D3" w:rsidRDefault="008C31D3" w:rsidP="0027170D">
      <w:pPr>
        <w:spacing w:after="0" w:line="240" w:lineRule="auto"/>
        <w:jc w:val="both"/>
        <w:rPr>
          <w:rFonts w:cs="Arial"/>
        </w:rPr>
      </w:pPr>
    </w:p>
    <w:p w:rsidR="007673E5" w:rsidRPr="005F01C0" w:rsidRDefault="007673E5" w:rsidP="0027170D">
      <w:pPr>
        <w:spacing w:after="0" w:line="240" w:lineRule="auto"/>
        <w:jc w:val="both"/>
        <w:rPr>
          <w:rFonts w:cs="Arial"/>
        </w:rPr>
      </w:pPr>
    </w:p>
    <w:p w:rsidR="008C31D3" w:rsidRPr="005F01C0" w:rsidRDefault="008C31D3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F01C0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62092E">
        <w:rPr>
          <w:rFonts w:eastAsia="Calibri" w:cs="Calibri"/>
          <w:b/>
          <w:bCs/>
          <w:color w:val="000000"/>
          <w:lang w:eastAsia="it-IT"/>
        </w:rPr>
        <w:t>Flixotide</w:t>
      </w:r>
      <w:proofErr w:type="spellEnd"/>
      <w:r>
        <w:rPr>
          <w:rFonts w:eastAsia="Calibri" w:cs="Calibri"/>
          <w:b/>
          <w:bCs/>
          <w:color w:val="000000"/>
          <w:lang w:eastAsia="it-IT"/>
        </w:rPr>
        <w:t xml:space="preserve">  </w:t>
      </w:r>
      <w:r w:rsidRPr="005F01C0">
        <w:rPr>
          <w:rFonts w:eastAsia="Calibri" w:cs="Calibri"/>
          <w:b/>
          <w:bCs/>
          <w:color w:val="000000"/>
          <w:lang w:eastAsia="it-IT"/>
        </w:rPr>
        <w:t>?</w:t>
      </w:r>
    </w:p>
    <w:p w:rsidR="00BC4F6B" w:rsidRPr="002A3F14" w:rsidRDefault="0062092E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BC4F6B">
        <w:rPr>
          <w:rFonts w:eastAsia="Calibri" w:cs="Calibri"/>
          <w:color w:val="000000"/>
          <w:lang w:eastAsia="it-IT"/>
        </w:rPr>
        <w:t>Flixotide</w:t>
      </w:r>
      <w:proofErr w:type="spellEnd"/>
      <w:r w:rsidR="008C31D3" w:rsidRPr="00BC4F6B">
        <w:rPr>
          <w:rFonts w:eastAsia="Calibri" w:cs="Calibri"/>
          <w:color w:val="000000"/>
          <w:lang w:eastAsia="it-IT"/>
        </w:rPr>
        <w:t xml:space="preserve"> </w:t>
      </w:r>
      <w:r w:rsidR="00BC4F6B" w:rsidRPr="00BC4F6B">
        <w:rPr>
          <w:rFonts w:eastAsia="Calibri" w:cs="Calibri"/>
          <w:color w:val="000000"/>
          <w:lang w:eastAsia="it-IT"/>
        </w:rPr>
        <w:t>può essere ottenuto solo dietro prescrizione da parte del medico (ricetta ripetibile)</w:t>
      </w:r>
      <w:r w:rsidR="00FF1DDB">
        <w:rPr>
          <w:rFonts w:eastAsia="Calibri" w:cs="Calibri"/>
          <w:color w:val="000000"/>
          <w:lang w:eastAsia="it-IT"/>
        </w:rPr>
        <w:t>.</w:t>
      </w:r>
    </w:p>
    <w:p w:rsidR="00F80399" w:rsidRDefault="00F80399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 xml:space="preserve">Il medico adatterà la posologia di </w:t>
      </w:r>
      <w:proofErr w:type="spellStart"/>
      <w:r>
        <w:rPr>
          <w:rFonts w:eastAsia="Calibri" w:cs="Calibri"/>
          <w:bCs/>
          <w:color w:val="000000"/>
          <w:lang w:eastAsia="it-IT"/>
        </w:rPr>
        <w:t>Flixotide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in relazione alla gravità della malattia e alla fase della terapia.</w:t>
      </w:r>
    </w:p>
    <w:p w:rsidR="00B26006" w:rsidRDefault="00B26006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CF5416">
        <w:rPr>
          <w:rFonts w:eastAsia="Calibri" w:cs="Calibri"/>
          <w:bCs/>
          <w:color w:val="000000"/>
          <w:lang w:eastAsia="it-IT"/>
        </w:rPr>
        <w:t>Per la sospensione pressurizzata per inalazione</w:t>
      </w:r>
      <w:r w:rsidR="00F80399">
        <w:rPr>
          <w:rFonts w:eastAsia="Calibri" w:cs="Calibri"/>
          <w:bCs/>
          <w:color w:val="000000"/>
          <w:lang w:eastAsia="it-IT"/>
        </w:rPr>
        <w:t xml:space="preserve"> e per la polvere per inalazione</w:t>
      </w:r>
      <w:r w:rsidR="0027170D">
        <w:rPr>
          <w:rFonts w:eastAsia="Calibri" w:cs="Calibri"/>
          <w:bCs/>
          <w:color w:val="000000"/>
          <w:lang w:eastAsia="it-IT"/>
        </w:rPr>
        <w:t>,</w:t>
      </w:r>
      <w:r w:rsidR="007E1176">
        <w:rPr>
          <w:rFonts w:eastAsia="Calibri" w:cs="Calibri"/>
          <w:bCs/>
          <w:color w:val="000000"/>
          <w:lang w:eastAsia="it-IT"/>
        </w:rPr>
        <w:t xml:space="preserve"> </w:t>
      </w:r>
      <w:r>
        <w:rPr>
          <w:rFonts w:eastAsia="Calibri" w:cs="Calibri"/>
          <w:bCs/>
          <w:color w:val="000000"/>
          <w:lang w:eastAsia="it-IT"/>
        </w:rPr>
        <w:t>l</w:t>
      </w:r>
      <w:r w:rsidR="008C31D3" w:rsidRPr="005F01C0">
        <w:rPr>
          <w:rFonts w:eastAsia="Calibri" w:cs="Calibri"/>
          <w:bCs/>
          <w:color w:val="000000"/>
          <w:lang w:eastAsia="it-IT"/>
        </w:rPr>
        <w:t>a dose</w:t>
      </w:r>
      <w:r w:rsidR="005672B0">
        <w:rPr>
          <w:rFonts w:eastAsia="Calibri" w:cs="Calibri"/>
          <w:bCs/>
          <w:color w:val="000000"/>
          <w:lang w:eastAsia="it-IT"/>
        </w:rPr>
        <w:t xml:space="preserve"> </w:t>
      </w:r>
      <w:r w:rsidR="00CF5416">
        <w:rPr>
          <w:rFonts w:eastAsia="Calibri" w:cs="Calibri"/>
          <w:bCs/>
          <w:color w:val="000000"/>
          <w:lang w:eastAsia="it-IT"/>
        </w:rPr>
        <w:t xml:space="preserve">giornaliera </w:t>
      </w:r>
      <w:r w:rsidR="00CF5416" w:rsidRPr="005F01C0">
        <w:rPr>
          <w:rFonts w:eastAsia="Calibri" w:cs="Calibri"/>
          <w:bCs/>
          <w:color w:val="000000"/>
          <w:lang w:eastAsia="it-IT"/>
        </w:rPr>
        <w:t xml:space="preserve"> </w:t>
      </w:r>
      <w:r w:rsidR="00F80399">
        <w:rPr>
          <w:rFonts w:eastAsia="Calibri" w:cs="Calibri"/>
          <w:bCs/>
          <w:color w:val="000000"/>
          <w:lang w:eastAsia="it-IT"/>
        </w:rPr>
        <w:t xml:space="preserve">generalmente </w:t>
      </w:r>
      <w:r>
        <w:rPr>
          <w:rFonts w:eastAsia="Calibri" w:cs="Calibri"/>
          <w:bCs/>
          <w:color w:val="000000"/>
          <w:lang w:eastAsia="it-IT"/>
        </w:rPr>
        <w:t xml:space="preserve">raccomandata </w:t>
      </w:r>
      <w:r w:rsidR="00CF5416">
        <w:rPr>
          <w:rFonts w:eastAsia="Calibri" w:cs="Calibri"/>
          <w:bCs/>
          <w:color w:val="000000"/>
          <w:lang w:eastAsia="it-IT"/>
        </w:rPr>
        <w:t xml:space="preserve">negli adulti </w:t>
      </w:r>
      <w:r w:rsidR="005672B0">
        <w:rPr>
          <w:rFonts w:eastAsia="Calibri" w:cs="Calibri"/>
          <w:bCs/>
          <w:color w:val="000000"/>
          <w:lang w:eastAsia="it-IT"/>
        </w:rPr>
        <w:t>è</w:t>
      </w:r>
      <w:r w:rsidR="00CF5416">
        <w:rPr>
          <w:rFonts w:eastAsia="Calibri" w:cs="Calibri"/>
          <w:bCs/>
          <w:color w:val="000000"/>
          <w:lang w:eastAsia="it-IT"/>
        </w:rPr>
        <w:t xml:space="preserve"> </w:t>
      </w:r>
      <w:r w:rsidRPr="00B26006">
        <w:rPr>
          <w:rFonts w:ascii="Calibri" w:eastAsia="Calibri" w:hAnsi="Calibri" w:cs="Calibri"/>
          <w:bCs/>
          <w:color w:val="000000"/>
          <w:lang w:eastAsia="it-IT"/>
        </w:rPr>
        <w:t>200 microgrammi al giorno, suddivisa in due somministrazioni da 100 microgrammi ciascuna.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B26006">
        <w:rPr>
          <w:rFonts w:ascii="Calibri" w:eastAsia="Calibri" w:hAnsi="Calibri" w:cs="Calibri"/>
          <w:bCs/>
          <w:color w:val="000000"/>
          <w:lang w:eastAsia="it-IT"/>
        </w:rPr>
        <w:t>La posologia può essere aumentata fino a 400 microgrammi</w:t>
      </w:r>
      <w:r w:rsidR="00CF5416">
        <w:rPr>
          <w:rFonts w:eastAsia="Calibri" w:cs="Calibri"/>
          <w:bCs/>
          <w:color w:val="000000"/>
          <w:lang w:eastAsia="it-IT"/>
        </w:rPr>
        <w:t xml:space="preserve"> al giorno.</w:t>
      </w:r>
    </w:p>
    <w:p w:rsidR="007E1176" w:rsidRPr="0027170D" w:rsidRDefault="00F80399" w:rsidP="00271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7170D">
        <w:rPr>
          <w:rFonts w:eastAsia="Calibri" w:cs="Calibri"/>
          <w:bCs/>
          <w:color w:val="000000"/>
          <w:lang w:eastAsia="it-IT"/>
        </w:rPr>
        <w:t xml:space="preserve">Per i bambini </w:t>
      </w:r>
      <w:r w:rsidR="00D42E7C" w:rsidRPr="0027170D">
        <w:rPr>
          <w:rFonts w:eastAsia="Calibri" w:cs="Calibri"/>
          <w:bCs/>
          <w:color w:val="000000"/>
          <w:lang w:eastAsia="it-IT"/>
        </w:rPr>
        <w:t xml:space="preserve">e gli adolescenti (età compresa tra 12 e 18 anni) </w:t>
      </w:r>
      <w:r w:rsidRPr="0027170D">
        <w:rPr>
          <w:rFonts w:eastAsia="Calibri" w:cs="Calibri"/>
          <w:bCs/>
          <w:color w:val="000000"/>
          <w:lang w:eastAsia="it-IT"/>
        </w:rPr>
        <w:t>le dosi possono essere ridotte.</w:t>
      </w:r>
    </w:p>
    <w:p w:rsidR="007673E5" w:rsidRPr="007673E5" w:rsidRDefault="007673E5" w:rsidP="00271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u w:val="single"/>
          <w:lang w:eastAsia="it-IT"/>
        </w:rPr>
      </w:pPr>
      <w:r>
        <w:rPr>
          <w:rFonts w:cs="Arial"/>
        </w:rPr>
        <w:t xml:space="preserve">La </w:t>
      </w:r>
      <w:r w:rsidRPr="007673E5">
        <w:rPr>
          <w:rFonts w:cs="Arial"/>
        </w:rPr>
        <w:t xml:space="preserve">polvere per inalazione non è indicata per bambini di età </w:t>
      </w:r>
      <w:r>
        <w:rPr>
          <w:rFonts w:cs="Arial"/>
        </w:rPr>
        <w:t xml:space="preserve">compresa tra </w:t>
      </w:r>
      <w:r w:rsidRPr="007673E5">
        <w:rPr>
          <w:rFonts w:cs="Arial"/>
        </w:rPr>
        <w:t xml:space="preserve">1 </w:t>
      </w:r>
      <w:r>
        <w:rPr>
          <w:rFonts w:cs="Arial"/>
        </w:rPr>
        <w:t>e</w:t>
      </w:r>
      <w:r w:rsidRPr="007673E5">
        <w:rPr>
          <w:rFonts w:cs="Arial"/>
        </w:rPr>
        <w:t xml:space="preserve"> 4 anni</w:t>
      </w:r>
      <w:r>
        <w:rPr>
          <w:rFonts w:cs="Arial"/>
        </w:rPr>
        <w:t>.</w:t>
      </w:r>
    </w:p>
    <w:p w:rsidR="007E1176" w:rsidRDefault="00B26006" w:rsidP="0027170D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F80399">
        <w:rPr>
          <w:rFonts w:eastAsia="Calibri" w:cs="Calibri"/>
          <w:bCs/>
          <w:color w:val="000000"/>
          <w:lang w:eastAsia="it-IT"/>
        </w:rPr>
        <w:t xml:space="preserve">Per la sospensione da </w:t>
      </w:r>
      <w:r w:rsidRPr="0027170D">
        <w:rPr>
          <w:rFonts w:eastAsia="Calibri" w:cs="Calibri"/>
          <w:bCs/>
          <w:color w:val="000000"/>
          <w:lang w:eastAsia="it-IT"/>
        </w:rPr>
        <w:t>nebulizzare</w:t>
      </w:r>
      <w:r w:rsidR="0027170D" w:rsidRPr="0027170D">
        <w:rPr>
          <w:rFonts w:eastAsia="Calibri" w:cs="Calibri"/>
          <w:bCs/>
          <w:color w:val="000000"/>
          <w:lang w:eastAsia="it-IT"/>
        </w:rPr>
        <w:t xml:space="preserve">, </w:t>
      </w:r>
      <w:r w:rsidRPr="0027170D">
        <w:rPr>
          <w:rFonts w:eastAsia="Calibri" w:cs="Calibri"/>
          <w:bCs/>
          <w:color w:val="000000"/>
          <w:lang w:eastAsia="it-IT"/>
        </w:rPr>
        <w:t>l</w:t>
      </w:r>
      <w:r w:rsidRPr="0027170D">
        <w:rPr>
          <w:rFonts w:ascii="Calibri" w:eastAsia="Calibri" w:hAnsi="Calibri" w:cs="Calibri"/>
          <w:bCs/>
          <w:color w:val="000000"/>
          <w:lang w:eastAsia="it-IT"/>
        </w:rPr>
        <w:t>a dose</w:t>
      </w:r>
      <w:r w:rsidRPr="007E1176">
        <w:rPr>
          <w:rFonts w:ascii="Calibri" w:eastAsia="Calibri" w:hAnsi="Calibri" w:cs="Calibri"/>
          <w:bCs/>
          <w:color w:val="000000"/>
          <w:lang w:eastAsia="it-IT"/>
        </w:rPr>
        <w:t xml:space="preserve"> </w:t>
      </w:r>
      <w:r w:rsidR="007673E5">
        <w:rPr>
          <w:rFonts w:ascii="Calibri" w:eastAsia="Calibri" w:hAnsi="Calibri" w:cs="Calibri"/>
          <w:bCs/>
          <w:color w:val="000000"/>
          <w:lang w:eastAsia="it-IT"/>
        </w:rPr>
        <w:t>generalmente</w:t>
      </w:r>
      <w:r w:rsidR="007673E5" w:rsidRPr="007E1176">
        <w:rPr>
          <w:rFonts w:ascii="Calibri" w:eastAsia="Calibri" w:hAnsi="Calibri" w:cs="Calibri"/>
          <w:bCs/>
          <w:color w:val="000000"/>
          <w:lang w:eastAsia="it-IT"/>
        </w:rPr>
        <w:t xml:space="preserve"> </w:t>
      </w:r>
      <w:r w:rsidR="007E1176">
        <w:rPr>
          <w:rFonts w:eastAsia="Calibri" w:cs="Calibri"/>
          <w:bCs/>
          <w:color w:val="000000"/>
          <w:lang w:eastAsia="it-IT"/>
        </w:rPr>
        <w:t xml:space="preserve">raccomandata </w:t>
      </w:r>
      <w:r w:rsidR="007673E5">
        <w:rPr>
          <w:rFonts w:eastAsia="Calibri" w:cs="Calibri"/>
          <w:bCs/>
          <w:color w:val="000000"/>
          <w:lang w:eastAsia="it-IT"/>
        </w:rPr>
        <w:t xml:space="preserve">per gli adulti e gli adolescenti di età superiore a 16 anni </w:t>
      </w:r>
      <w:r w:rsidR="007E1176">
        <w:rPr>
          <w:rFonts w:eastAsia="Calibri" w:cs="Calibri"/>
          <w:bCs/>
          <w:color w:val="000000"/>
          <w:lang w:eastAsia="it-IT"/>
        </w:rPr>
        <w:t>è</w:t>
      </w:r>
      <w:r w:rsidR="007673E5">
        <w:rPr>
          <w:rFonts w:eastAsia="Calibri" w:cs="Calibri"/>
          <w:bCs/>
          <w:color w:val="000000"/>
          <w:lang w:eastAsia="it-IT"/>
        </w:rPr>
        <w:t xml:space="preserve"> di </w:t>
      </w:r>
      <w:r w:rsidRPr="007E1176">
        <w:rPr>
          <w:rFonts w:ascii="Calibri" w:eastAsia="Calibri" w:hAnsi="Calibri" w:cs="Calibri"/>
          <w:bCs/>
          <w:color w:val="000000"/>
          <w:lang w:eastAsia="it-IT"/>
        </w:rPr>
        <w:t xml:space="preserve"> 250 </w:t>
      </w:r>
      <w:r w:rsidR="007673E5">
        <w:rPr>
          <w:rFonts w:ascii="Calibri" w:eastAsia="Calibri" w:hAnsi="Calibri" w:cs="Calibri"/>
          <w:color w:val="000000"/>
          <w:lang w:eastAsia="it-IT"/>
        </w:rPr>
        <w:t xml:space="preserve">microgrammi </w:t>
      </w:r>
      <w:r w:rsidRPr="007E1176">
        <w:rPr>
          <w:rFonts w:ascii="Calibri" w:eastAsia="Calibri" w:hAnsi="Calibri" w:cs="Calibri"/>
          <w:bCs/>
          <w:color w:val="000000"/>
          <w:lang w:eastAsia="it-IT"/>
        </w:rPr>
        <w:t>2 volte al giorno</w:t>
      </w:r>
      <w:r w:rsidRPr="007E1176">
        <w:rPr>
          <w:rFonts w:eastAsia="Calibri" w:cs="Calibri"/>
          <w:bCs/>
          <w:color w:val="000000"/>
          <w:lang w:eastAsia="it-IT"/>
        </w:rPr>
        <w:t xml:space="preserve">. </w:t>
      </w:r>
      <w:r w:rsidRPr="007E1176">
        <w:rPr>
          <w:rFonts w:ascii="Calibri" w:eastAsia="Calibri" w:hAnsi="Calibri" w:cs="Calibri"/>
          <w:bCs/>
          <w:color w:val="000000"/>
          <w:lang w:eastAsia="it-IT"/>
        </w:rPr>
        <w:t>Successivamente il dosaggio deve essere adattato</w:t>
      </w:r>
      <w:r w:rsidR="007673E5">
        <w:rPr>
          <w:rFonts w:ascii="Calibri" w:eastAsia="Calibri" w:hAnsi="Calibri" w:cs="Calibri"/>
          <w:bCs/>
          <w:color w:val="000000"/>
          <w:lang w:eastAsia="it-IT"/>
        </w:rPr>
        <w:t>, aumentandolo</w:t>
      </w:r>
      <w:r w:rsidR="0027170D">
        <w:rPr>
          <w:rFonts w:ascii="Calibri" w:eastAsia="Calibri" w:hAnsi="Calibri" w:cs="Calibri"/>
          <w:bCs/>
          <w:color w:val="000000"/>
          <w:lang w:eastAsia="it-IT"/>
        </w:rPr>
        <w:t xml:space="preserve"> o</w:t>
      </w:r>
      <w:r w:rsidR="007673E5">
        <w:rPr>
          <w:rFonts w:ascii="Calibri" w:eastAsia="Calibri" w:hAnsi="Calibri" w:cs="Calibri"/>
          <w:bCs/>
          <w:color w:val="000000"/>
          <w:lang w:eastAsia="it-IT"/>
        </w:rPr>
        <w:t xml:space="preserve"> diminuendolo,</w:t>
      </w:r>
      <w:r w:rsidRPr="007E1176">
        <w:rPr>
          <w:rFonts w:ascii="Calibri" w:eastAsia="Calibri" w:hAnsi="Calibri" w:cs="Calibri"/>
          <w:bCs/>
          <w:color w:val="000000"/>
          <w:lang w:eastAsia="it-IT"/>
        </w:rPr>
        <w:t xml:space="preserve"> fino al raggiungimento del controllo dell'asma</w:t>
      </w:r>
      <w:r w:rsidR="00FF1DDB">
        <w:rPr>
          <w:rFonts w:ascii="Calibri" w:eastAsia="Calibri" w:hAnsi="Calibri" w:cs="Calibri"/>
          <w:bCs/>
          <w:color w:val="000000"/>
          <w:lang w:eastAsia="it-IT"/>
        </w:rPr>
        <w:t>.</w:t>
      </w:r>
      <w:r w:rsidRPr="007E1176">
        <w:rPr>
          <w:rFonts w:ascii="Calibri" w:eastAsia="Calibri" w:hAnsi="Calibri" w:cs="Calibri"/>
          <w:bCs/>
          <w:color w:val="000000"/>
          <w:lang w:eastAsia="it-IT"/>
        </w:rPr>
        <w:t xml:space="preserve"> </w:t>
      </w:r>
    </w:p>
    <w:p w:rsidR="007673E5" w:rsidRPr="0027170D" w:rsidRDefault="007673E5" w:rsidP="002717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7170D">
        <w:rPr>
          <w:rFonts w:eastAsia="Calibri" w:cs="Calibri"/>
          <w:bCs/>
          <w:color w:val="000000"/>
          <w:lang w:eastAsia="it-IT"/>
        </w:rPr>
        <w:t>Per i bambini e gli adolescenti fino a 16 anni di età, le dosi possono essere ridotte.</w:t>
      </w:r>
    </w:p>
    <w:p w:rsidR="007673E5" w:rsidRDefault="007673E5" w:rsidP="0027170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7673E5" w:rsidRPr="005F01C0" w:rsidRDefault="007673E5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8C31D3" w:rsidRPr="005F01C0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F01C0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Pr="000A4CC5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62092E">
        <w:rPr>
          <w:rFonts w:eastAsia="Calibri" w:cs="Calibri"/>
          <w:b/>
          <w:bCs/>
          <w:color w:val="000000"/>
          <w:lang w:eastAsia="it-IT"/>
        </w:rPr>
        <w:t>Flixotide</w:t>
      </w:r>
      <w:proofErr w:type="spellEnd"/>
      <w:r>
        <w:rPr>
          <w:rFonts w:eastAsia="Calibri" w:cs="Calibri"/>
          <w:b/>
          <w:bCs/>
          <w:color w:val="000000"/>
          <w:lang w:eastAsia="it-IT"/>
        </w:rPr>
        <w:t xml:space="preserve">   </w:t>
      </w:r>
      <w:r w:rsidRPr="005F01C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C31D3" w:rsidRPr="00F80399" w:rsidRDefault="0062092E" w:rsidP="00D42E7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 w:rsidRPr="00F80399">
        <w:rPr>
          <w:rFonts w:eastAsia="Calibri" w:cs="Calibri"/>
          <w:color w:val="000000"/>
          <w:lang w:eastAsia="it-IT"/>
        </w:rPr>
        <w:t>Flixotide</w:t>
      </w:r>
      <w:proofErr w:type="spellEnd"/>
      <w:r w:rsidR="00BB0159" w:rsidRPr="00F80399">
        <w:rPr>
          <w:rFonts w:eastAsia="Calibri" w:cs="Calibri"/>
          <w:color w:val="000000"/>
          <w:lang w:eastAsia="it-IT"/>
        </w:rPr>
        <w:t>,</w:t>
      </w:r>
      <w:r w:rsidR="008C31D3" w:rsidRPr="00F80399">
        <w:rPr>
          <w:rFonts w:eastAsia="Calibri" w:cs="Calibri"/>
          <w:bCs/>
          <w:color w:val="000000"/>
          <w:lang w:eastAsia="it-IT"/>
        </w:rPr>
        <w:t xml:space="preserve"> </w:t>
      </w:r>
      <w:r w:rsidR="00AB14C0" w:rsidRPr="00F80399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AB14C0" w:rsidRPr="00F80399">
        <w:rPr>
          <w:snapToGrid w:val="0"/>
        </w:rPr>
        <w:t xml:space="preserve">R03BA05, </w:t>
      </w:r>
      <w:r w:rsidR="00AB14C0" w:rsidRPr="00F80399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="00AB14C0" w:rsidRPr="00F80399">
        <w:rPr>
          <w:snapToGrid w:val="0"/>
        </w:rPr>
        <w:t>fluticasone</w:t>
      </w:r>
      <w:proofErr w:type="spellEnd"/>
      <w:r w:rsidR="00AB14C0" w:rsidRPr="00F80399">
        <w:rPr>
          <w:snapToGrid w:val="0"/>
        </w:rPr>
        <w:t xml:space="preserve"> </w:t>
      </w:r>
      <w:proofErr w:type="spellStart"/>
      <w:r w:rsidR="00AB14C0" w:rsidRPr="00F80399">
        <w:rPr>
          <w:snapToGrid w:val="0"/>
        </w:rPr>
        <w:t>propi</w:t>
      </w:r>
      <w:r w:rsidR="00F80399" w:rsidRPr="00F80399">
        <w:rPr>
          <w:snapToGrid w:val="0"/>
        </w:rPr>
        <w:t>o</w:t>
      </w:r>
      <w:r w:rsidR="00AB14C0" w:rsidRPr="00F80399">
        <w:rPr>
          <w:snapToGrid w:val="0"/>
        </w:rPr>
        <w:t>nato</w:t>
      </w:r>
      <w:proofErr w:type="spellEnd"/>
      <w:r w:rsidR="00AB14C0" w:rsidRPr="00F80399">
        <w:rPr>
          <w:snapToGrid w:val="0"/>
        </w:rPr>
        <w:t xml:space="preserve"> che</w:t>
      </w:r>
      <w:r w:rsidR="00F80399" w:rsidRPr="00F80399">
        <w:rPr>
          <w:snapToGrid w:val="0"/>
        </w:rPr>
        <w:t xml:space="preserve"> ha</w:t>
      </w:r>
      <w:r w:rsidR="00AB14C0" w:rsidRPr="00F80399">
        <w:rPr>
          <w:snapToGrid w:val="0"/>
        </w:rPr>
        <w:t xml:space="preserve"> </w:t>
      </w:r>
      <w:r w:rsidR="00F80399" w:rsidRPr="00F80399">
        <w:rPr>
          <w:rFonts w:cs="Arial"/>
        </w:rPr>
        <w:t>attività antiinfiammatoria a livello dei polmoni</w:t>
      </w:r>
      <w:r w:rsidR="00F80399">
        <w:rPr>
          <w:rFonts w:cs="Arial"/>
        </w:rPr>
        <w:t xml:space="preserve"> e dei bronchi</w:t>
      </w:r>
      <w:r w:rsidR="00F80399" w:rsidRPr="00F80399">
        <w:rPr>
          <w:rFonts w:cs="Arial"/>
        </w:rPr>
        <w:t>, riducendo la sintomatologia e gli episodi di riacutizzazione dell'asma.</w:t>
      </w:r>
    </w:p>
    <w:p w:rsidR="008C31D3" w:rsidRDefault="008C31D3" w:rsidP="00D42E7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27170D" w:rsidRPr="00F80399" w:rsidRDefault="0027170D" w:rsidP="00D42E7C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C31D3" w:rsidRPr="00E05123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05123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2092E">
        <w:rPr>
          <w:rFonts w:eastAsia="Calibri" w:cs="Calibri"/>
          <w:b/>
          <w:bCs/>
          <w:lang w:eastAsia="it-IT"/>
        </w:rPr>
        <w:t>Flixotide</w:t>
      </w:r>
      <w:proofErr w:type="spellEnd"/>
      <w:r w:rsidRPr="00E05123">
        <w:rPr>
          <w:rFonts w:eastAsia="Calibri" w:cs="Calibri"/>
          <w:b/>
          <w:bCs/>
          <w:lang w:eastAsia="it-IT"/>
        </w:rPr>
        <w:t xml:space="preserve">   ? </w:t>
      </w:r>
    </w:p>
    <w:p w:rsidR="00D42E7C" w:rsidRDefault="00D42E7C" w:rsidP="00D42E7C">
      <w:pPr>
        <w:shd w:val="clear" w:color="auto" w:fill="FFFFFF"/>
        <w:spacing w:after="0" w:line="240" w:lineRule="auto"/>
        <w:jc w:val="both"/>
        <w:outlineLvl w:val="2"/>
      </w:pPr>
      <w:r>
        <w:t xml:space="preserve">Il </w:t>
      </w:r>
      <w:proofErr w:type="spellStart"/>
      <w:r>
        <w:t>fluticasone</w:t>
      </w:r>
      <w:proofErr w:type="spellEnd"/>
      <w:r>
        <w:t xml:space="preserve"> è una sostanza sintetica che ha la stessa attività degli ormoni cosiddetti </w:t>
      </w:r>
      <w:proofErr w:type="spellStart"/>
      <w:r>
        <w:t>glucocorticoidi</w:t>
      </w:r>
      <w:proofErr w:type="spellEnd"/>
      <w:r>
        <w:t xml:space="preserve"> prodotti dall’organismo. Diversi studi hanno dimostrato che il </w:t>
      </w:r>
      <w:proofErr w:type="spellStart"/>
      <w:r>
        <w:t>fluticasone</w:t>
      </w:r>
      <w:proofErr w:type="spellEnd"/>
      <w:r w:rsidR="000B647B" w:rsidRPr="00C52BFC">
        <w:t xml:space="preserve"> </w:t>
      </w:r>
      <w:r>
        <w:t xml:space="preserve">ha </w:t>
      </w:r>
      <w:r w:rsidR="000B647B" w:rsidRPr="00C52BFC">
        <w:t>attività antinfiammatoria sul tessuto polmonare</w:t>
      </w:r>
      <w:r>
        <w:t xml:space="preserve"> e bronchiale</w:t>
      </w:r>
      <w:r w:rsidR="000B647B" w:rsidRPr="00C52BFC">
        <w:t>,</w:t>
      </w:r>
      <w:r>
        <w:t xml:space="preserve"> che si esplica attraverso l’inibizione dell’attività di alcune cellule che si attivano nell’infiammazione </w:t>
      </w:r>
      <w:r w:rsidRPr="00C52BFC">
        <w:t>(</w:t>
      </w:r>
      <w:hyperlink r:id="rId6" w:tooltip="Eosinofili" w:history="1">
        <w:r w:rsidRPr="00C52BFC">
          <w:t>eosinofili</w:t>
        </w:r>
      </w:hyperlink>
      <w:r w:rsidRPr="00C52BFC">
        <w:t xml:space="preserve">, </w:t>
      </w:r>
      <w:hyperlink r:id="rId7" w:tooltip="Basofili" w:history="1">
        <w:r w:rsidRPr="00C52BFC">
          <w:t>basofili</w:t>
        </w:r>
      </w:hyperlink>
      <w:r w:rsidRPr="00C52BFC">
        <w:t xml:space="preserve">, </w:t>
      </w:r>
      <w:hyperlink r:id="rId8" w:tooltip="Linfociti" w:history="1">
        <w:r w:rsidRPr="00C52BFC">
          <w:t>linfociti</w:t>
        </w:r>
      </w:hyperlink>
      <w:r w:rsidRPr="00C52BFC">
        <w:t xml:space="preserve">, </w:t>
      </w:r>
      <w:hyperlink r:id="rId9" w:tooltip="Macrofagi" w:history="1">
        <w:r w:rsidRPr="00C52BFC">
          <w:t>macrofagi</w:t>
        </w:r>
      </w:hyperlink>
      <w:r w:rsidRPr="00C52BFC">
        <w:t xml:space="preserve"> e </w:t>
      </w:r>
      <w:hyperlink r:id="rId10" w:tooltip="Neutrofili" w:history="1">
        <w:r w:rsidRPr="00C52BFC">
          <w:t>neutrofili</w:t>
        </w:r>
      </w:hyperlink>
      <w:r w:rsidRPr="00C52BFC">
        <w:t>).</w:t>
      </w:r>
      <w:r>
        <w:t xml:space="preserve"> </w:t>
      </w:r>
      <w:r w:rsidR="000B647B" w:rsidRPr="00C52BFC">
        <w:t xml:space="preserve"> </w:t>
      </w:r>
      <w:r w:rsidR="000B647B">
        <w:t xml:space="preserve">Il </w:t>
      </w:r>
      <w:proofErr w:type="spellStart"/>
      <w:r w:rsidR="000B647B">
        <w:t>f</w:t>
      </w:r>
      <w:r w:rsidR="000B647B" w:rsidRPr="00C52BFC">
        <w:t>luticasone</w:t>
      </w:r>
      <w:proofErr w:type="spellEnd"/>
      <w:r w:rsidR="000B647B">
        <w:t xml:space="preserve"> </w:t>
      </w:r>
      <w:r>
        <w:t xml:space="preserve">, inoltre, </w:t>
      </w:r>
      <w:r w:rsidR="000B647B" w:rsidRPr="00C52BFC">
        <w:t xml:space="preserve">agisce sulla sintesi di </w:t>
      </w:r>
      <w:r w:rsidRPr="00C52BFC">
        <w:t>numeros</w:t>
      </w:r>
      <w:r>
        <w:t>e</w:t>
      </w:r>
      <w:r w:rsidRPr="00C52BFC">
        <w:t xml:space="preserve"> </w:t>
      </w:r>
      <w:r>
        <w:t>sostanze responsabili dell’infiammazione e dei sintomi che ne derivano</w:t>
      </w:r>
      <w:r w:rsidR="000B647B" w:rsidRPr="00C52BFC">
        <w:t xml:space="preserve"> (</w:t>
      </w:r>
      <w:hyperlink r:id="rId11" w:tooltip="Istamina" w:history="1">
        <w:r w:rsidR="000B647B" w:rsidRPr="00C52BFC">
          <w:t>istamina</w:t>
        </w:r>
      </w:hyperlink>
      <w:r w:rsidR="000B647B" w:rsidRPr="00C52BFC">
        <w:t xml:space="preserve">, </w:t>
      </w:r>
      <w:hyperlink r:id="rId12" w:tooltip="Eicosanoidi" w:history="1">
        <w:proofErr w:type="spellStart"/>
        <w:r w:rsidR="000B647B" w:rsidRPr="00C52BFC">
          <w:t>eicosanoidi</w:t>
        </w:r>
        <w:proofErr w:type="spellEnd"/>
      </w:hyperlink>
      <w:r w:rsidR="000B647B" w:rsidRPr="00C52BFC">
        <w:t xml:space="preserve">, </w:t>
      </w:r>
      <w:hyperlink r:id="rId13" w:tooltip="Leucotrieni" w:history="1">
        <w:proofErr w:type="spellStart"/>
        <w:r w:rsidR="000B647B" w:rsidRPr="00C52BFC">
          <w:t>leucotrieni</w:t>
        </w:r>
        <w:proofErr w:type="spellEnd"/>
      </w:hyperlink>
      <w:r w:rsidR="000B647B" w:rsidRPr="00C52BFC">
        <w:t xml:space="preserve"> e </w:t>
      </w:r>
      <w:hyperlink r:id="rId14" w:tooltip="Citochine" w:history="1">
        <w:proofErr w:type="spellStart"/>
        <w:r w:rsidR="000B647B" w:rsidRPr="00C52BFC">
          <w:t>citochine</w:t>
        </w:r>
        <w:proofErr w:type="spellEnd"/>
      </w:hyperlink>
      <w:r w:rsidR="000B647B" w:rsidRPr="00C52BFC">
        <w:t>)</w:t>
      </w:r>
      <w:r>
        <w:t>.</w:t>
      </w:r>
      <w:r w:rsidR="000B647B" w:rsidRPr="00C52BFC">
        <w:t xml:space="preserve"> </w:t>
      </w:r>
    </w:p>
    <w:p w:rsidR="000B647B" w:rsidRDefault="00D42E7C" w:rsidP="00D42E7C">
      <w:pPr>
        <w:shd w:val="clear" w:color="auto" w:fill="FFFFFF"/>
        <w:spacing w:after="0" w:line="240" w:lineRule="auto"/>
        <w:jc w:val="both"/>
        <w:outlineLvl w:val="2"/>
      </w:pPr>
      <w:r>
        <w:t xml:space="preserve">L’attività antinfiammatoria del </w:t>
      </w:r>
      <w:proofErr w:type="spellStart"/>
      <w:r>
        <w:t>fluticasone</w:t>
      </w:r>
      <w:proofErr w:type="spellEnd"/>
      <w:r>
        <w:t xml:space="preserve"> ha come conseguenza </w:t>
      </w:r>
      <w:r w:rsidRPr="00C52BFC">
        <w:t>una diminuzione sia del numero di episodi di riacutizzazione dell’</w:t>
      </w:r>
      <w:hyperlink r:id="rId15" w:tooltip="Asma bronchiale" w:history="1">
        <w:r w:rsidRPr="00C52BFC">
          <w:t>asma bronchiale</w:t>
        </w:r>
      </w:hyperlink>
      <w:r w:rsidRPr="00C52BFC">
        <w:t xml:space="preserve"> che dei sintomi propri di questa </w:t>
      </w:r>
      <w:r>
        <w:t>patologia (tosse, respirazione difficoltosa, dolore toracico)</w:t>
      </w:r>
      <w:r w:rsidRPr="00C52BFC">
        <w:t xml:space="preserve">. </w:t>
      </w:r>
    </w:p>
    <w:p w:rsidR="00BE4F02" w:rsidRDefault="00BE4F02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673E5" w:rsidRPr="005F01C0" w:rsidRDefault="007673E5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0B647B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B647B">
        <w:rPr>
          <w:rFonts w:eastAsia="Calibri" w:cs="Calibri"/>
          <w:b/>
          <w:bCs/>
          <w:lang w:eastAsia="it-IT"/>
        </w:rPr>
        <w:t>5) QUAL</w:t>
      </w:r>
      <w:r w:rsidR="00991850" w:rsidRPr="000B647B">
        <w:rPr>
          <w:rFonts w:eastAsia="Calibri" w:cs="Calibri"/>
          <w:b/>
          <w:bCs/>
          <w:lang w:eastAsia="it-IT"/>
        </w:rPr>
        <w:t xml:space="preserve">I SONO I RISCHI ASSOCIATI A </w:t>
      </w:r>
      <w:r w:rsidRPr="000B647B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2092E" w:rsidRPr="000B647B">
        <w:rPr>
          <w:rFonts w:eastAsia="Calibri" w:cs="Calibri"/>
          <w:b/>
          <w:bCs/>
          <w:color w:val="000000"/>
          <w:lang w:eastAsia="it-IT"/>
        </w:rPr>
        <w:t>Flixotide</w:t>
      </w:r>
      <w:proofErr w:type="spellEnd"/>
      <w:r w:rsidRPr="000B647B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0B647B">
        <w:rPr>
          <w:rFonts w:eastAsia="Calibri" w:cs="Calibri"/>
          <w:b/>
          <w:lang w:eastAsia="it-IT"/>
        </w:rPr>
        <w:t>?</w:t>
      </w:r>
      <w:r w:rsidRPr="000B647B">
        <w:rPr>
          <w:rFonts w:eastAsia="Calibri" w:cs="Calibri"/>
          <w:lang w:eastAsia="it-IT"/>
        </w:rPr>
        <w:t xml:space="preserve"> </w:t>
      </w:r>
    </w:p>
    <w:p w:rsidR="00AB14C0" w:rsidRPr="000B647B" w:rsidRDefault="007E21F5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0B647B">
        <w:rPr>
          <w:rFonts w:eastAsia="Calibri" w:cs="Calibri"/>
        </w:rPr>
        <w:t xml:space="preserve">Gli effetti indesiderati  più comunemente associati all’uso di </w:t>
      </w:r>
      <w:proofErr w:type="spellStart"/>
      <w:r w:rsidR="0062092E" w:rsidRPr="000B647B">
        <w:rPr>
          <w:rFonts w:eastAsia="Calibri" w:cs="Calibri"/>
        </w:rPr>
        <w:t>Flixotide</w:t>
      </w:r>
      <w:proofErr w:type="spellEnd"/>
      <w:r w:rsidRPr="000B647B">
        <w:rPr>
          <w:rFonts w:eastAsia="Calibri" w:cs="Calibri"/>
        </w:rPr>
        <w:t xml:space="preserve"> </w:t>
      </w:r>
      <w:r w:rsidR="00BE4F02" w:rsidRPr="000B647B">
        <w:rPr>
          <w:rFonts w:eastAsia="Calibri" w:cs="Calibri"/>
        </w:rPr>
        <w:t>sono</w:t>
      </w:r>
      <w:r w:rsidR="000B647B" w:rsidRPr="000B647B">
        <w:rPr>
          <w:rFonts w:eastAsia="Calibri" w:cs="Calibri"/>
        </w:rPr>
        <w:t xml:space="preserve"> </w:t>
      </w:r>
      <w:r w:rsidR="007673E5">
        <w:rPr>
          <w:rFonts w:eastAsia="Calibri" w:cs="Calibri"/>
        </w:rPr>
        <w:t xml:space="preserve">infezione da candida </w:t>
      </w:r>
      <w:r w:rsidR="00AB14C0" w:rsidRPr="000B647B">
        <w:rPr>
          <w:rFonts w:ascii="Calibri" w:eastAsia="Calibri" w:hAnsi="Calibri" w:cs="Calibri"/>
        </w:rPr>
        <w:t>della bocca e della gola</w:t>
      </w:r>
      <w:r w:rsidR="00AB14C0" w:rsidRPr="000B647B">
        <w:rPr>
          <w:rFonts w:eastAsia="Calibri" w:cs="Calibri"/>
        </w:rPr>
        <w:t>, raucedine</w:t>
      </w:r>
      <w:r w:rsidR="00BC4F6B">
        <w:rPr>
          <w:rFonts w:ascii="Calibri" w:eastAsia="Calibri" w:hAnsi="Calibri" w:cs="Calibri"/>
        </w:rPr>
        <w:t xml:space="preserve">, polmoniti </w:t>
      </w:r>
      <w:r w:rsidR="00BC4F6B" w:rsidRPr="008B74B7">
        <w:rPr>
          <w:rFonts w:ascii="Calibri" w:eastAsia="Calibri" w:hAnsi="Calibri" w:cs="Calibri"/>
        </w:rPr>
        <w:t xml:space="preserve">nei pazienti affetti da </w:t>
      </w:r>
      <w:proofErr w:type="spellStart"/>
      <w:r w:rsidR="008B74B7" w:rsidRPr="008B74B7">
        <w:t>broncopneum</w:t>
      </w:r>
      <w:r w:rsidR="008B74B7">
        <w:t>opatia</w:t>
      </w:r>
      <w:proofErr w:type="spellEnd"/>
      <w:r w:rsidR="008B74B7">
        <w:t xml:space="preserve"> </w:t>
      </w:r>
      <w:proofErr w:type="spellStart"/>
      <w:r w:rsidR="008B74B7">
        <w:t>cronico-ostruttiva</w:t>
      </w:r>
      <w:proofErr w:type="spellEnd"/>
      <w:r w:rsidR="008B74B7">
        <w:t xml:space="preserve"> (BPCO)</w:t>
      </w:r>
      <w:r w:rsidR="008B74B7" w:rsidRPr="008B74B7">
        <w:t>, malattia polmonare progressiva che ostruisce le vie aeree</w:t>
      </w:r>
      <w:r w:rsidR="00BC4F6B" w:rsidRPr="008B74B7">
        <w:rPr>
          <w:rFonts w:ascii="Calibri" w:eastAsia="Calibri" w:hAnsi="Calibri" w:cs="Calibri"/>
        </w:rPr>
        <w:t>.</w:t>
      </w:r>
    </w:p>
    <w:p w:rsidR="008C31D3" w:rsidRPr="005F01C0" w:rsidRDefault="007E21F5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B647B">
        <w:rPr>
          <w:rFonts w:eastAsia="Calibri" w:cs="Calibri"/>
        </w:rPr>
        <w:t xml:space="preserve">Per l’elenco completo degli effetti indesiderati rilevati con </w:t>
      </w:r>
      <w:proofErr w:type="spellStart"/>
      <w:r w:rsidR="0062092E" w:rsidRPr="000B647B">
        <w:rPr>
          <w:rFonts w:eastAsia="Calibri" w:cs="Calibri"/>
        </w:rPr>
        <w:t>Flixotide</w:t>
      </w:r>
      <w:proofErr w:type="spellEnd"/>
      <w:r w:rsidRPr="000B647B">
        <w:rPr>
          <w:rFonts w:eastAsia="Calibri" w:cs="Calibri"/>
        </w:rPr>
        <w:t xml:space="preserve"> si rimanda al foglio illustrativo</w:t>
      </w:r>
      <w:r w:rsidR="00FF1DDB">
        <w:rPr>
          <w:rFonts w:eastAsia="Calibri" w:cs="Calibri"/>
        </w:rPr>
        <w:t>.</w:t>
      </w:r>
    </w:p>
    <w:p w:rsidR="008C31D3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F95377" w:rsidRDefault="00F95377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8C31D3" w:rsidRPr="00622A63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2A63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62092E">
        <w:rPr>
          <w:rFonts w:eastAsia="Calibri" w:cs="Calibri"/>
          <w:b/>
          <w:bCs/>
          <w:color w:val="000000"/>
          <w:lang w:eastAsia="it-IT"/>
        </w:rPr>
        <w:t>Flixotide</w:t>
      </w:r>
      <w:proofErr w:type="spellEnd"/>
      <w:r w:rsidR="00BB0159" w:rsidRPr="00622A6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622A63">
        <w:rPr>
          <w:rFonts w:eastAsia="Calibri" w:cs="Calibri"/>
          <w:b/>
          <w:bCs/>
          <w:lang w:eastAsia="it-IT"/>
        </w:rPr>
        <w:t xml:space="preserve">E’ STATO APPROVATO? </w:t>
      </w:r>
    </w:p>
    <w:p w:rsidR="0002193D" w:rsidRPr="00033835" w:rsidRDefault="0002193D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2A63">
        <w:rPr>
          <w:rFonts w:eastAsia="Calibri" w:cs="Calibri"/>
          <w:lang w:eastAsia="it-IT"/>
        </w:rPr>
        <w:t xml:space="preserve">La Commissione Unica del Farmaco (CUF) ha concluso che, conformemente ai requisiti della normativa vigente, i benefici di </w:t>
      </w:r>
      <w:proofErr w:type="spellStart"/>
      <w:r w:rsidR="0062092E">
        <w:rPr>
          <w:rFonts w:eastAsia="Calibri" w:cs="Calibri"/>
          <w:lang w:eastAsia="it-IT"/>
        </w:rPr>
        <w:t>Flixotide</w:t>
      </w:r>
      <w:proofErr w:type="spellEnd"/>
      <w:r w:rsidRPr="00622A63">
        <w:rPr>
          <w:rFonts w:eastAsia="Calibri" w:cs="Calibri"/>
          <w:lang w:eastAsia="it-IT"/>
        </w:rPr>
        <w:t xml:space="preserve"> sono superiori ai rischi individuati. La CUF ha, inoltre, definito le modalità di prescrizione di cui al punto 2) di </w:t>
      </w:r>
      <w:r w:rsidRPr="000B647B">
        <w:rPr>
          <w:rFonts w:eastAsia="Calibri" w:cs="Calibri"/>
          <w:lang w:eastAsia="it-IT"/>
        </w:rPr>
        <w:t xml:space="preserve">questo Riassunto e la classe di rimborsabilità del </w:t>
      </w:r>
      <w:r w:rsidRPr="008B74B7">
        <w:rPr>
          <w:rFonts w:eastAsia="Calibri" w:cs="Calibri"/>
          <w:lang w:eastAsia="it-IT"/>
        </w:rPr>
        <w:t>medicinale (</w:t>
      </w:r>
      <w:r w:rsidR="00BC4F6B" w:rsidRPr="008B74B7">
        <w:rPr>
          <w:rFonts w:eastAsia="Calibri" w:cs="Calibri"/>
          <w:lang w:eastAsia="it-IT"/>
        </w:rPr>
        <w:t>A)</w:t>
      </w:r>
      <w:r w:rsidR="00A37DAF">
        <w:rPr>
          <w:rFonts w:eastAsia="Calibri" w:cs="Calibri"/>
          <w:lang w:eastAsia="it-IT"/>
        </w:rPr>
        <w:t>.</w:t>
      </w:r>
      <w:r w:rsidR="000B647B" w:rsidRPr="008B74B7">
        <w:rPr>
          <w:rFonts w:eastAsia="Calibri" w:cs="Calibri"/>
          <w:lang w:eastAsia="it-IT"/>
        </w:rPr>
        <w:t xml:space="preserve"> </w:t>
      </w:r>
    </w:p>
    <w:p w:rsidR="008C31D3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BE4F02" w:rsidRPr="005F01C0" w:rsidRDefault="00BE4F02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8C31D3" w:rsidRPr="005F01C0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F01C0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5F01C0">
        <w:rPr>
          <w:rFonts w:eastAsia="Calibri" w:cs="Calibri"/>
          <w:b/>
          <w:bCs/>
          <w:lang w:eastAsia="it-IT"/>
        </w:rPr>
        <w:t>DI</w:t>
      </w:r>
      <w:proofErr w:type="spellEnd"/>
      <w:r w:rsidRPr="005F01C0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2092E">
        <w:rPr>
          <w:rFonts w:eastAsia="Calibri" w:cs="Calibri"/>
          <w:b/>
          <w:bCs/>
          <w:color w:val="000000"/>
          <w:lang w:eastAsia="it-IT"/>
        </w:rPr>
        <w:t>Flixotide</w:t>
      </w:r>
      <w:proofErr w:type="spellEnd"/>
      <w:r w:rsidRPr="005F01C0">
        <w:rPr>
          <w:rFonts w:eastAsia="Calibri" w:cs="Calibri"/>
          <w:b/>
          <w:bCs/>
          <w:color w:val="000000"/>
          <w:lang w:eastAsia="it-IT"/>
        </w:rPr>
        <w:t>?</w:t>
      </w:r>
    </w:p>
    <w:p w:rsidR="00BE4F02" w:rsidRPr="002A3F14" w:rsidRDefault="00BE4F02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62092E">
        <w:rPr>
          <w:rFonts w:eastAsia="Calibri" w:cs="Calibri"/>
        </w:rPr>
        <w:t>Flixotide</w:t>
      </w:r>
      <w:proofErr w:type="spellEnd"/>
      <w:r w:rsidRPr="00F92057">
        <w:rPr>
          <w:rFonts w:eastAsia="Calibri" w:cs="Calibri"/>
        </w:rPr>
        <w:t>.</w:t>
      </w:r>
    </w:p>
    <w:p w:rsidR="008C31D3" w:rsidRPr="005F01C0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5F01C0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5F01C0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F01C0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62092E">
        <w:rPr>
          <w:rFonts w:eastAsia="Calibri" w:cs="Calibri"/>
          <w:b/>
          <w:bCs/>
          <w:color w:val="000000"/>
          <w:lang w:eastAsia="it-IT"/>
        </w:rPr>
        <w:t>Flixotide</w:t>
      </w:r>
      <w:proofErr w:type="spellEnd"/>
    </w:p>
    <w:p w:rsidR="0002193D" w:rsidRPr="00622A63" w:rsidRDefault="00FF1DDB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  <w:r>
        <w:rPr>
          <w:rFonts w:eastAsia="Calibri" w:cs="Calibri"/>
          <w:bCs/>
          <w:iCs/>
          <w:lang w:eastAsia="it-IT"/>
        </w:rPr>
        <w:t>T</w:t>
      </w:r>
      <w:r w:rsidR="00F80399">
        <w:rPr>
          <w:rFonts w:eastAsia="Calibri" w:cs="Calibri"/>
          <w:bCs/>
          <w:iCs/>
          <w:lang w:eastAsia="it-IT"/>
        </w:rPr>
        <w:t>ra il 1993 e il 2001</w:t>
      </w:r>
      <w:r w:rsidR="0002193D" w:rsidRPr="00622A63">
        <w:rPr>
          <w:rFonts w:eastAsia="Calibri" w:cs="Calibri"/>
          <w:bCs/>
          <w:iCs/>
          <w:lang w:eastAsia="it-IT"/>
        </w:rPr>
        <w:t xml:space="preserve"> </w:t>
      </w:r>
      <w:r w:rsidR="00622A63">
        <w:rPr>
          <w:rFonts w:eastAsia="Calibri" w:cs="Calibri"/>
          <w:bCs/>
          <w:iCs/>
          <w:lang w:eastAsia="it-IT"/>
        </w:rPr>
        <w:t xml:space="preserve"> </w:t>
      </w:r>
      <w:r w:rsidR="0002193D">
        <w:rPr>
          <w:rFonts w:eastAsia="Calibri" w:cs="Calibri"/>
          <w:bCs/>
          <w:iCs/>
          <w:lang w:eastAsia="it-IT"/>
        </w:rPr>
        <w:t>il Ministero della Sanità</w:t>
      </w:r>
      <w:r w:rsidR="0002193D" w:rsidRPr="00CA3A1E">
        <w:rPr>
          <w:rFonts w:eastAsia="Calibri" w:cs="Calibri"/>
          <w:bCs/>
          <w:iCs/>
          <w:lang w:eastAsia="it-IT"/>
        </w:rPr>
        <w:t xml:space="preserve"> ha rilasciato l’autorizzazion</w:t>
      </w:r>
      <w:r w:rsidR="0002193D">
        <w:rPr>
          <w:rFonts w:eastAsia="Calibri" w:cs="Calibri"/>
          <w:bCs/>
          <w:iCs/>
          <w:lang w:eastAsia="it-IT"/>
        </w:rPr>
        <w:t xml:space="preserve">e all’immissione in commercio </w:t>
      </w:r>
      <w:r w:rsidR="00F80399">
        <w:rPr>
          <w:rFonts w:eastAsia="Calibri" w:cs="Calibri"/>
          <w:bCs/>
          <w:iCs/>
          <w:lang w:eastAsia="it-IT"/>
        </w:rPr>
        <w:t xml:space="preserve">per le diverse confezioni </w:t>
      </w:r>
      <w:r w:rsidR="0002193D" w:rsidRPr="00622A63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62092E">
        <w:rPr>
          <w:rFonts w:eastAsia="Calibri" w:cs="Calibri"/>
          <w:bCs/>
          <w:color w:val="000000"/>
          <w:lang w:eastAsia="it-IT"/>
        </w:rPr>
        <w:t>Flixotide</w:t>
      </w:r>
      <w:proofErr w:type="spellEnd"/>
      <w:r w:rsidR="0002193D" w:rsidRPr="00622A63">
        <w:rPr>
          <w:rFonts w:eastAsia="Calibri" w:cs="Calibri"/>
          <w:bCs/>
          <w:color w:val="000000"/>
          <w:lang w:eastAsia="it-IT"/>
        </w:rPr>
        <w:t>.</w:t>
      </w:r>
    </w:p>
    <w:p w:rsidR="0002193D" w:rsidRPr="00622A63" w:rsidRDefault="0002193D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iCs/>
          <w:lang w:eastAsia="it-IT"/>
        </w:rPr>
      </w:pPr>
    </w:p>
    <w:p w:rsidR="008C31D3" w:rsidRPr="00622A63" w:rsidRDefault="008C31D3" w:rsidP="00D42E7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22A63">
        <w:rPr>
          <w:rFonts w:eastAsia="Calibri" w:cs="Calibri"/>
          <w:lang w:eastAsia="it-IT"/>
        </w:rPr>
        <w:t>Per maggiori infor</w:t>
      </w:r>
      <w:r w:rsidR="00622A63">
        <w:rPr>
          <w:rFonts w:eastAsia="Calibri" w:cs="Calibri"/>
          <w:lang w:eastAsia="it-IT"/>
        </w:rPr>
        <w:t xml:space="preserve">mazioni riguardo il trattamento </w:t>
      </w:r>
      <w:proofErr w:type="spellStart"/>
      <w:r w:rsidR="0062092E">
        <w:rPr>
          <w:rFonts w:eastAsia="Calibri" w:cs="Calibri"/>
          <w:lang w:eastAsia="it-IT"/>
        </w:rPr>
        <w:t>Flixotide</w:t>
      </w:r>
      <w:proofErr w:type="spellEnd"/>
      <w:r w:rsidRPr="00622A63">
        <w:rPr>
          <w:rFonts w:eastAsia="Calibri" w:cs="Calibri"/>
          <w:bCs/>
          <w:color w:val="000000"/>
          <w:lang w:eastAsia="it-IT"/>
        </w:rPr>
        <w:t xml:space="preserve">, </w:t>
      </w:r>
      <w:r w:rsidRPr="00622A63">
        <w:rPr>
          <w:rFonts w:eastAsia="Calibri" w:cs="Calibri"/>
          <w:lang w:eastAsia="it-IT"/>
        </w:rPr>
        <w:t>si può leggere il foglio illustrativo (</w:t>
      </w:r>
      <w:hyperlink r:id="rId16" w:history="1">
        <w:r w:rsidRPr="00622A63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622A63">
        <w:rPr>
          <w:rFonts w:eastAsia="Calibri" w:cs="Calibri"/>
          <w:lang w:eastAsia="it-IT"/>
        </w:rPr>
        <w:t xml:space="preserve">) o contattare il medico o il farmacista. </w:t>
      </w:r>
    </w:p>
    <w:p w:rsidR="008C31D3" w:rsidRPr="00622A63" w:rsidRDefault="008C31D3" w:rsidP="00D42E7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C31D3" w:rsidRPr="005F01C0" w:rsidRDefault="008C31D3" w:rsidP="00D42E7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956D5F">
        <w:rPr>
          <w:rFonts w:eastAsia="Calibri" w:cs="Calibri"/>
          <w:lang w:eastAsia="it-IT"/>
        </w:rPr>
        <w:t xml:space="preserve">Questo riassunto è stato redatto in </w:t>
      </w:r>
      <w:r w:rsidRPr="00D84A0E">
        <w:rPr>
          <w:rFonts w:eastAsia="Calibri" w:cs="Calibri"/>
          <w:lang w:eastAsia="it-IT"/>
        </w:rPr>
        <w:t xml:space="preserve">data </w:t>
      </w:r>
      <w:r w:rsidR="00D84A0E" w:rsidRPr="00D84A0E">
        <w:rPr>
          <w:rFonts w:eastAsia="Calibri" w:cs="Calibri"/>
          <w:lang w:eastAsia="it-IT"/>
        </w:rPr>
        <w:t>20</w:t>
      </w:r>
      <w:r w:rsidR="000B647B" w:rsidRPr="00D84A0E">
        <w:rPr>
          <w:rFonts w:eastAsia="Calibri" w:cs="Calibri"/>
          <w:lang w:eastAsia="it-IT"/>
        </w:rPr>
        <w:t>.1</w:t>
      </w:r>
      <w:r w:rsidR="00D84A0E" w:rsidRPr="00D84A0E">
        <w:rPr>
          <w:rFonts w:eastAsia="Calibri" w:cs="Calibri"/>
          <w:lang w:eastAsia="it-IT"/>
        </w:rPr>
        <w:t>1</w:t>
      </w:r>
      <w:r w:rsidR="000B647B" w:rsidRPr="00D84A0E">
        <w:rPr>
          <w:rFonts w:eastAsia="Calibri" w:cs="Calibri"/>
          <w:lang w:eastAsia="it-IT"/>
        </w:rPr>
        <w:t>.</w:t>
      </w:r>
      <w:r w:rsidR="00DD7F58" w:rsidRPr="00D84A0E">
        <w:rPr>
          <w:rFonts w:eastAsia="Calibri" w:cs="Calibri"/>
          <w:lang w:eastAsia="it-IT"/>
        </w:rPr>
        <w:t>2015</w:t>
      </w:r>
    </w:p>
    <w:p w:rsidR="008C31D3" w:rsidRDefault="008C31D3" w:rsidP="00D42E7C">
      <w:pPr>
        <w:widowControl w:val="0"/>
        <w:spacing w:after="0" w:line="240" w:lineRule="auto"/>
        <w:jc w:val="both"/>
        <w:rPr>
          <w:rFonts w:eastAsia="Calibri" w:cs="Calibri"/>
          <w:color w:val="000000"/>
          <w:highlight w:val="lightGray"/>
          <w:lang w:eastAsia="it-IT"/>
        </w:rPr>
      </w:pPr>
    </w:p>
    <w:p w:rsidR="004241AC" w:rsidRPr="002A3F14" w:rsidRDefault="004241AC" w:rsidP="00D42E7C">
      <w:pPr>
        <w:spacing w:after="0" w:line="240" w:lineRule="auto"/>
        <w:jc w:val="both"/>
        <w:rPr>
          <w:rFonts w:eastAsia="Calibri" w:cs="Calibri"/>
          <w:lang w:eastAsia="it-IT"/>
        </w:rPr>
      </w:pPr>
    </w:p>
    <w:sectPr w:rsidR="004241AC" w:rsidRPr="002A3F14" w:rsidSect="008C77FA"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D2C76"/>
    <w:multiLevelType w:val="hybridMultilevel"/>
    <w:tmpl w:val="ECAAF834"/>
    <w:lvl w:ilvl="0" w:tplc="4B4631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E4DFE"/>
    <w:multiLevelType w:val="hybridMultilevel"/>
    <w:tmpl w:val="8C7C04A2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1B2AE0"/>
    <w:multiLevelType w:val="singleLevel"/>
    <w:tmpl w:val="3DAA033C"/>
    <w:lvl w:ilvl="0">
      <w:start w:val="6"/>
      <w:numFmt w:val="decimal"/>
      <w:lvlText w:val="%1."/>
      <w:legacy w:legacy="1" w:legacySpace="0" w:legacyIndent="283"/>
      <w:lvlJc w:val="left"/>
      <w:pPr>
        <w:ind w:left="425" w:hanging="283"/>
      </w:pPr>
      <w:rPr>
        <w:rFonts w:cs="Times New Roman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283"/>
  <w:characterSpacingControl w:val="doNotCompress"/>
  <w:compat/>
  <w:rsids>
    <w:rsidRoot w:val="004241AC"/>
    <w:rsid w:val="00013020"/>
    <w:rsid w:val="0002193D"/>
    <w:rsid w:val="00037F9B"/>
    <w:rsid w:val="00047C53"/>
    <w:rsid w:val="00062636"/>
    <w:rsid w:val="00077016"/>
    <w:rsid w:val="000853DB"/>
    <w:rsid w:val="000B01C0"/>
    <w:rsid w:val="000B647B"/>
    <w:rsid w:val="000D3EF2"/>
    <w:rsid w:val="000D6232"/>
    <w:rsid w:val="000E0632"/>
    <w:rsid w:val="000E6B96"/>
    <w:rsid w:val="00106F54"/>
    <w:rsid w:val="00111E9E"/>
    <w:rsid w:val="0011250C"/>
    <w:rsid w:val="001705E3"/>
    <w:rsid w:val="00180C71"/>
    <w:rsid w:val="00185985"/>
    <w:rsid w:val="00192CED"/>
    <w:rsid w:val="001E5159"/>
    <w:rsid w:val="002138B2"/>
    <w:rsid w:val="00246D26"/>
    <w:rsid w:val="0027170D"/>
    <w:rsid w:val="002C04A9"/>
    <w:rsid w:val="002F223F"/>
    <w:rsid w:val="0033014D"/>
    <w:rsid w:val="00332B3C"/>
    <w:rsid w:val="00342F83"/>
    <w:rsid w:val="003D0B05"/>
    <w:rsid w:val="003F00E7"/>
    <w:rsid w:val="004241AC"/>
    <w:rsid w:val="00452364"/>
    <w:rsid w:val="00452F59"/>
    <w:rsid w:val="004853D5"/>
    <w:rsid w:val="004968DE"/>
    <w:rsid w:val="004A1685"/>
    <w:rsid w:val="004B20A8"/>
    <w:rsid w:val="004C3EC8"/>
    <w:rsid w:val="004E4927"/>
    <w:rsid w:val="004E6C31"/>
    <w:rsid w:val="00524537"/>
    <w:rsid w:val="00554400"/>
    <w:rsid w:val="00561B68"/>
    <w:rsid w:val="00566688"/>
    <w:rsid w:val="005672B0"/>
    <w:rsid w:val="005A3C0B"/>
    <w:rsid w:val="005B78EF"/>
    <w:rsid w:val="005C0B92"/>
    <w:rsid w:val="005D47C4"/>
    <w:rsid w:val="00601567"/>
    <w:rsid w:val="006076BE"/>
    <w:rsid w:val="006170FE"/>
    <w:rsid w:val="0062092E"/>
    <w:rsid w:val="00622A63"/>
    <w:rsid w:val="00666CCE"/>
    <w:rsid w:val="006807CF"/>
    <w:rsid w:val="006D135D"/>
    <w:rsid w:val="006F3638"/>
    <w:rsid w:val="007264AC"/>
    <w:rsid w:val="00736CD4"/>
    <w:rsid w:val="0074402F"/>
    <w:rsid w:val="0075240C"/>
    <w:rsid w:val="00753C5D"/>
    <w:rsid w:val="007673E5"/>
    <w:rsid w:val="00794734"/>
    <w:rsid w:val="007A04C8"/>
    <w:rsid w:val="007C17D1"/>
    <w:rsid w:val="007E1176"/>
    <w:rsid w:val="007E21F5"/>
    <w:rsid w:val="007E4CC5"/>
    <w:rsid w:val="008163D3"/>
    <w:rsid w:val="00834AD2"/>
    <w:rsid w:val="008450CC"/>
    <w:rsid w:val="00851AF6"/>
    <w:rsid w:val="008629A0"/>
    <w:rsid w:val="00874733"/>
    <w:rsid w:val="008B74B7"/>
    <w:rsid w:val="008C0FF2"/>
    <w:rsid w:val="008C31D3"/>
    <w:rsid w:val="008C6607"/>
    <w:rsid w:val="008C77FA"/>
    <w:rsid w:val="009077D3"/>
    <w:rsid w:val="00913941"/>
    <w:rsid w:val="00916321"/>
    <w:rsid w:val="00921E00"/>
    <w:rsid w:val="00926667"/>
    <w:rsid w:val="00956D5F"/>
    <w:rsid w:val="009739F3"/>
    <w:rsid w:val="00991850"/>
    <w:rsid w:val="00993AF9"/>
    <w:rsid w:val="009A260F"/>
    <w:rsid w:val="009A4251"/>
    <w:rsid w:val="009B03DB"/>
    <w:rsid w:val="009C05A8"/>
    <w:rsid w:val="009D38A9"/>
    <w:rsid w:val="00A05212"/>
    <w:rsid w:val="00A06F7B"/>
    <w:rsid w:val="00A1005E"/>
    <w:rsid w:val="00A26B8C"/>
    <w:rsid w:val="00A37DAF"/>
    <w:rsid w:val="00A40FF3"/>
    <w:rsid w:val="00A55B6F"/>
    <w:rsid w:val="00A64141"/>
    <w:rsid w:val="00A75976"/>
    <w:rsid w:val="00AB14C0"/>
    <w:rsid w:val="00AE17D9"/>
    <w:rsid w:val="00AF5680"/>
    <w:rsid w:val="00B26006"/>
    <w:rsid w:val="00B26240"/>
    <w:rsid w:val="00B51E65"/>
    <w:rsid w:val="00B57031"/>
    <w:rsid w:val="00B85F40"/>
    <w:rsid w:val="00BA7D67"/>
    <w:rsid w:val="00BB0159"/>
    <w:rsid w:val="00BC4F6B"/>
    <w:rsid w:val="00BC74C2"/>
    <w:rsid w:val="00BD3508"/>
    <w:rsid w:val="00BD5925"/>
    <w:rsid w:val="00BE4B96"/>
    <w:rsid w:val="00BE4F02"/>
    <w:rsid w:val="00BF1041"/>
    <w:rsid w:val="00BF4465"/>
    <w:rsid w:val="00C10F93"/>
    <w:rsid w:val="00C23C65"/>
    <w:rsid w:val="00C2722D"/>
    <w:rsid w:val="00C64E33"/>
    <w:rsid w:val="00C7078E"/>
    <w:rsid w:val="00C8397C"/>
    <w:rsid w:val="00CA0D1B"/>
    <w:rsid w:val="00CA5C5F"/>
    <w:rsid w:val="00CB3303"/>
    <w:rsid w:val="00CC7AFF"/>
    <w:rsid w:val="00CE0805"/>
    <w:rsid w:val="00CE7F36"/>
    <w:rsid w:val="00CF5416"/>
    <w:rsid w:val="00D05260"/>
    <w:rsid w:val="00D12F4C"/>
    <w:rsid w:val="00D20170"/>
    <w:rsid w:val="00D2344A"/>
    <w:rsid w:val="00D26C2B"/>
    <w:rsid w:val="00D42E7C"/>
    <w:rsid w:val="00D84A0E"/>
    <w:rsid w:val="00D87E21"/>
    <w:rsid w:val="00D9127D"/>
    <w:rsid w:val="00DB10B2"/>
    <w:rsid w:val="00DD7F58"/>
    <w:rsid w:val="00E05123"/>
    <w:rsid w:val="00E07466"/>
    <w:rsid w:val="00E13069"/>
    <w:rsid w:val="00E30FCF"/>
    <w:rsid w:val="00E43089"/>
    <w:rsid w:val="00E542E6"/>
    <w:rsid w:val="00E81481"/>
    <w:rsid w:val="00E83F8D"/>
    <w:rsid w:val="00E9428A"/>
    <w:rsid w:val="00EE396C"/>
    <w:rsid w:val="00EF062E"/>
    <w:rsid w:val="00F42945"/>
    <w:rsid w:val="00F66767"/>
    <w:rsid w:val="00F80399"/>
    <w:rsid w:val="00F95377"/>
    <w:rsid w:val="00F95C63"/>
    <w:rsid w:val="00FA2702"/>
    <w:rsid w:val="00FB053D"/>
    <w:rsid w:val="00FB1334"/>
    <w:rsid w:val="00FF1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139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09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styleId="Rientrocorpodeltesto">
    <w:name w:val="Body Text Indent"/>
    <w:basedOn w:val="Normale"/>
    <w:link w:val="RientrocorpodeltestoCarattere"/>
    <w:rsid w:val="004E6C3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E6C31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342F83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342F83"/>
    <w:rPr>
      <w:sz w:val="16"/>
      <w:szCs w:val="16"/>
    </w:rPr>
  </w:style>
  <w:style w:type="character" w:customStyle="1" w:styleId="apple-converted-space">
    <w:name w:val="apple-converted-space"/>
    <w:basedOn w:val="Carpredefinitoparagrafo"/>
    <w:rsid w:val="0075240C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139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913941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913941"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092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9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Linfociti" TargetMode="External"/><Relationship Id="rId13" Type="http://schemas.openxmlformats.org/officeDocument/2006/relationships/hyperlink" Target="https://it.wikipedia.org/wiki/Leucotrieni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t.wikipedia.org/wiki/Basofili" TargetMode="External"/><Relationship Id="rId12" Type="http://schemas.openxmlformats.org/officeDocument/2006/relationships/hyperlink" Target="https://it.wikipedia.org/wiki/Eicosanoidi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farmaci.agenziafarmaco.gov.it/bancadatifarmaci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t.wikipedia.org/wiki/Eosinofili" TargetMode="External"/><Relationship Id="rId11" Type="http://schemas.openxmlformats.org/officeDocument/2006/relationships/hyperlink" Target="https://it.wikipedia.org/wiki/Istamina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it.wikipedia.org/wiki/Asma_bronchiale" TargetMode="External"/><Relationship Id="rId10" Type="http://schemas.openxmlformats.org/officeDocument/2006/relationships/hyperlink" Target="https://it.wikipedia.org/wiki/Neutrofil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Macrofagi" TargetMode="External"/><Relationship Id="rId14" Type="http://schemas.openxmlformats.org/officeDocument/2006/relationships/hyperlink" Target="https://it.wikipedia.org/wiki/Citochin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6</cp:revision>
  <dcterms:created xsi:type="dcterms:W3CDTF">2015-11-25T08:59:00Z</dcterms:created>
  <dcterms:modified xsi:type="dcterms:W3CDTF">2015-11-25T11:39:00Z</dcterms:modified>
</cp:coreProperties>
</file>