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F7261" w:rsidRDefault="00FF7261" w:rsidP="00FF726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63B9" w:rsidRDefault="007163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163B9" w:rsidRDefault="005C050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7163B9">
        <w:rPr>
          <w:b/>
          <w:sz w:val="32"/>
        </w:rPr>
        <w:t>NORVASC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C0508">
        <w:rPr>
          <w:snapToGrid w:val="0"/>
        </w:rPr>
        <w:t>Amlodipina</w:t>
      </w:r>
      <w:proofErr w:type="spellEnd"/>
      <w:r w:rsidR="005333AC">
        <w:rPr>
          <w:snapToGrid w:val="0"/>
        </w:rPr>
        <w:t xml:space="preserve"> </w:t>
      </w:r>
      <w:proofErr w:type="spellStart"/>
      <w:r w:rsidR="005333AC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5C050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Pfizer Italia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C0508" w:rsidRPr="005C0508">
        <w:rPr>
          <w:rFonts w:cs="Helvetica"/>
          <w:b/>
        </w:rPr>
        <w:t>027428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C0508">
        <w:rPr>
          <w:rFonts w:eastAsia="Calibri" w:cs="Calibri"/>
          <w:color w:val="000000"/>
          <w:lang w:eastAsia="it-IT"/>
        </w:rPr>
        <w:t>Norvasc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C0508">
        <w:rPr>
          <w:rFonts w:eastAsia="Calibri" w:cs="Calibri"/>
          <w:color w:val="000000"/>
          <w:lang w:eastAsia="it-IT"/>
        </w:rPr>
        <w:t>Norvasc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C0508">
        <w:rPr>
          <w:rFonts w:eastAsia="Calibri" w:cs="Calibri"/>
          <w:color w:val="000000"/>
          <w:lang w:eastAsia="it-IT"/>
        </w:rPr>
        <w:t>Norvasc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C0508">
        <w:rPr>
          <w:rFonts w:eastAsia="Calibri" w:cs="Calibri"/>
          <w:color w:val="000000"/>
          <w:lang w:eastAsia="it-IT"/>
        </w:rPr>
        <w:t>Norvasc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586B8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6B8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6B8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6B8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C0508" w:rsidRPr="00586B80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="00E83F8D" w:rsidRPr="00586B8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86B80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586B80" w:rsidRDefault="005C0508" w:rsidP="00C854A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86B80">
        <w:rPr>
          <w:rFonts w:eastAsia="Calibri" w:cs="Calibri"/>
          <w:bCs/>
          <w:color w:val="000000"/>
          <w:lang w:eastAsia="it-IT"/>
        </w:rPr>
        <w:t>Norvasc</w:t>
      </w:r>
      <w:proofErr w:type="spellEnd"/>
      <w:r w:rsidR="00E83F8D" w:rsidRPr="00586B8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6B8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6B80">
        <w:rPr>
          <w:rFonts w:eastAsia="Calibri" w:cs="Calibri"/>
          <w:color w:val="000000"/>
          <w:lang w:eastAsia="it-IT"/>
        </w:rPr>
        <w:t>i</w:t>
      </w:r>
      <w:r w:rsidR="00047C53" w:rsidRPr="00586B80">
        <w:rPr>
          <w:rFonts w:eastAsia="Calibri" w:cs="Calibri"/>
          <w:color w:val="000000"/>
          <w:lang w:eastAsia="it-IT"/>
        </w:rPr>
        <w:t>l</w:t>
      </w:r>
      <w:r w:rsidR="004241AC" w:rsidRPr="00586B80">
        <w:rPr>
          <w:rFonts w:eastAsia="Calibri" w:cs="Calibri"/>
          <w:color w:val="000000"/>
          <w:lang w:eastAsia="it-IT"/>
        </w:rPr>
        <w:t xml:space="preserve"> principi</w:t>
      </w:r>
      <w:r w:rsidR="00047C53" w:rsidRPr="00586B80">
        <w:rPr>
          <w:rFonts w:eastAsia="Calibri" w:cs="Calibri"/>
          <w:color w:val="000000"/>
          <w:lang w:eastAsia="it-IT"/>
        </w:rPr>
        <w:t>o</w:t>
      </w:r>
      <w:r w:rsidR="004241AC" w:rsidRPr="00586B80">
        <w:rPr>
          <w:rFonts w:eastAsia="Calibri" w:cs="Calibri"/>
          <w:color w:val="000000"/>
          <w:lang w:eastAsia="it-IT"/>
        </w:rPr>
        <w:t xml:space="preserve"> attiv</w:t>
      </w:r>
      <w:r w:rsidR="00047C53" w:rsidRPr="00586B80">
        <w:rPr>
          <w:rFonts w:eastAsia="Calibri" w:cs="Calibri"/>
          <w:color w:val="000000"/>
          <w:lang w:eastAsia="it-IT"/>
        </w:rPr>
        <w:t>o</w:t>
      </w:r>
      <w:r w:rsidR="004241AC" w:rsidRPr="00586B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586B80">
        <w:rPr>
          <w:snapToGrid w:val="0"/>
        </w:rPr>
        <w:t>amlodipina</w:t>
      </w:r>
      <w:proofErr w:type="spellEnd"/>
      <w:r w:rsidR="005333AC" w:rsidRPr="00586B80">
        <w:rPr>
          <w:snapToGrid w:val="0"/>
        </w:rPr>
        <w:t xml:space="preserve"> </w:t>
      </w:r>
      <w:proofErr w:type="spellStart"/>
      <w:r w:rsidR="005333AC" w:rsidRPr="00586B80">
        <w:rPr>
          <w:snapToGrid w:val="0"/>
        </w:rPr>
        <w:t>besilato</w:t>
      </w:r>
      <w:proofErr w:type="spellEnd"/>
      <w:r w:rsidR="009A4251" w:rsidRPr="00586B80">
        <w:rPr>
          <w:rFonts w:eastAsia="Calibri" w:cs="Calibri"/>
          <w:color w:val="000000"/>
          <w:lang w:eastAsia="it-IT"/>
        </w:rPr>
        <w:t xml:space="preserve"> </w:t>
      </w:r>
      <w:r w:rsidR="000E0632" w:rsidRPr="00586B80">
        <w:rPr>
          <w:rFonts w:eastAsia="Calibri" w:cs="Calibri"/>
          <w:color w:val="000000"/>
          <w:lang w:eastAsia="it-IT"/>
        </w:rPr>
        <w:t xml:space="preserve">ed </w:t>
      </w:r>
      <w:r w:rsidR="004241AC" w:rsidRPr="00586B80">
        <w:rPr>
          <w:rFonts w:eastAsia="Calibri" w:cs="Calibri"/>
          <w:color w:val="000000"/>
          <w:lang w:eastAsia="it-IT"/>
        </w:rPr>
        <w:t xml:space="preserve">è disponibile in </w:t>
      </w:r>
      <w:r w:rsidR="00047C53" w:rsidRPr="00586B80">
        <w:rPr>
          <w:rFonts w:eastAsia="Calibri" w:cs="Calibri"/>
          <w:color w:val="000000"/>
          <w:lang w:eastAsia="it-IT"/>
        </w:rPr>
        <w:t>compresse</w:t>
      </w:r>
      <w:r w:rsidR="00A26B8C" w:rsidRPr="00586B80">
        <w:rPr>
          <w:rFonts w:eastAsia="Calibri" w:cs="Calibri"/>
          <w:color w:val="000000"/>
          <w:lang w:eastAsia="it-IT"/>
        </w:rPr>
        <w:t xml:space="preserve"> contenenti</w:t>
      </w:r>
      <w:r w:rsidR="00047C53" w:rsidRPr="00586B80">
        <w:rPr>
          <w:rFonts w:eastAsia="Calibri" w:cs="Calibri"/>
          <w:color w:val="000000"/>
          <w:lang w:eastAsia="it-IT"/>
        </w:rPr>
        <w:t xml:space="preserve"> </w:t>
      </w:r>
      <w:r w:rsidRPr="00586B80">
        <w:rPr>
          <w:rFonts w:eastAsia="Calibri" w:cs="Calibri"/>
          <w:color w:val="000000"/>
          <w:lang w:eastAsia="it-IT"/>
        </w:rPr>
        <w:t>5 mg e 10</w:t>
      </w:r>
      <w:r w:rsidR="00047C53" w:rsidRPr="00586B80">
        <w:rPr>
          <w:rFonts w:eastAsia="Calibri" w:cs="Calibri"/>
          <w:color w:val="000000"/>
          <w:lang w:eastAsia="it-IT"/>
        </w:rPr>
        <w:t xml:space="preserve"> mg di principio attivo</w:t>
      </w:r>
      <w:r w:rsidR="000E0632" w:rsidRPr="00586B80">
        <w:rPr>
          <w:rFonts w:eastAsia="Calibri" w:cs="Calibri"/>
          <w:color w:val="000000"/>
          <w:lang w:eastAsia="it-IT"/>
        </w:rPr>
        <w:t>.</w:t>
      </w:r>
    </w:p>
    <w:p w:rsidR="005C0508" w:rsidRPr="00586B80" w:rsidRDefault="005C0508" w:rsidP="00C854AD">
      <w:pPr>
        <w:tabs>
          <w:tab w:val="left" w:pos="1080"/>
          <w:tab w:val="left" w:pos="5580"/>
          <w:tab w:val="left" w:pos="7200"/>
        </w:tabs>
        <w:spacing w:after="0" w:line="240" w:lineRule="auto"/>
        <w:ind w:right="-1"/>
        <w:jc w:val="both"/>
        <w:rPr>
          <w:rFonts w:eastAsia="Calibri" w:cs="Times New Roman"/>
        </w:rPr>
      </w:pPr>
      <w:proofErr w:type="spellStart"/>
      <w:r w:rsidRPr="00586B80">
        <w:rPr>
          <w:rFonts w:eastAsia="Calibri" w:cs="Times New Roman"/>
        </w:rPr>
        <w:t>Norvasc</w:t>
      </w:r>
      <w:proofErr w:type="spellEnd"/>
      <w:r w:rsidRPr="00586B80">
        <w:rPr>
          <w:rFonts w:eastAsia="Calibri" w:cs="Times New Roman"/>
        </w:rPr>
        <w:t xml:space="preserve"> è utilizzato per il trattamento della pressione alta (ipertensione) o di un tipo di dolore toracico detto angina, inclusa una rara forma detta angina di </w:t>
      </w:r>
      <w:proofErr w:type="spellStart"/>
      <w:r w:rsidRPr="00586B80">
        <w:rPr>
          <w:rFonts w:eastAsia="Calibri" w:cs="Times New Roman"/>
        </w:rPr>
        <w:t>Prinzmetal</w:t>
      </w:r>
      <w:proofErr w:type="spellEnd"/>
      <w:r w:rsidRPr="00586B80">
        <w:rPr>
          <w:rFonts w:eastAsia="Calibri" w:cs="Times New Roman"/>
        </w:rPr>
        <w:t xml:space="preserve"> o variante</w:t>
      </w:r>
      <w:r w:rsidR="00586B80">
        <w:rPr>
          <w:rFonts w:eastAsia="Calibri" w:cs="Times New Roman"/>
        </w:rPr>
        <w:t>,</w:t>
      </w:r>
      <w:r w:rsidR="00586B80" w:rsidRPr="00586B80">
        <w:rPr>
          <w:rFonts w:cs="Arial"/>
          <w:color w:val="252525"/>
          <w:shd w:val="clear" w:color="auto" w:fill="FFFFFF"/>
        </w:rPr>
        <w:t xml:space="preserve"> provocato dall'insufficiente ossigenazione del muscolo cardiaco</w:t>
      </w:r>
      <w:r w:rsidR="00586B80" w:rsidRPr="00586B80">
        <w:rPr>
          <w:rStyle w:val="apple-converted-space"/>
          <w:rFonts w:cs="Arial"/>
          <w:color w:val="252525"/>
          <w:shd w:val="clear" w:color="auto" w:fill="FFFFFF"/>
        </w:rPr>
        <w:t> </w:t>
      </w:r>
      <w:r w:rsidR="00586B80" w:rsidRPr="00586B80">
        <w:rPr>
          <w:rFonts w:cs="Arial"/>
          <w:color w:val="252525"/>
          <w:shd w:val="clear" w:color="auto" w:fill="FFFFFF"/>
        </w:rPr>
        <w:t>a causa di una transitoria diminuzione del flusso sanguigno</w:t>
      </w:r>
      <w:r w:rsidR="00586B80" w:rsidRPr="00586B80">
        <w:rPr>
          <w:rStyle w:val="apple-converted-space"/>
          <w:rFonts w:cs="Arial"/>
          <w:color w:val="252525"/>
          <w:shd w:val="clear" w:color="auto" w:fill="FFFFFF"/>
        </w:rPr>
        <w:t>  </w:t>
      </w:r>
      <w:r w:rsidR="00586B80" w:rsidRPr="00586B80">
        <w:rPr>
          <w:rFonts w:cs="Arial"/>
          <w:color w:val="252525"/>
          <w:shd w:val="clear" w:color="auto" w:fill="FFFFFF"/>
        </w:rPr>
        <w:t>attraverso le arterie coronarie</w:t>
      </w:r>
      <w:r w:rsidR="00586B80">
        <w:rPr>
          <w:rFonts w:cs="Arial"/>
          <w:color w:val="252525"/>
          <w:shd w:val="clear" w:color="auto" w:fill="FFFFFF"/>
        </w:rPr>
        <w:t xml:space="preserve"> (coronaropatia)</w:t>
      </w:r>
      <w:r w:rsidRPr="00586B80">
        <w:rPr>
          <w:rFonts w:eastAsia="Calibri" w:cs="Times New Roman"/>
        </w:rPr>
        <w:t>.</w:t>
      </w:r>
    </w:p>
    <w:p w:rsidR="00A26B8C" w:rsidRPr="00586B80" w:rsidRDefault="00A26B8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C854AD" w:rsidRPr="00586B80" w:rsidRDefault="00C854AD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6B80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6B8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C0508" w:rsidRPr="00586B80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Pr="00586B80">
        <w:rPr>
          <w:rFonts w:eastAsia="Calibri" w:cs="Calibri"/>
          <w:b/>
          <w:bCs/>
          <w:color w:val="000000"/>
          <w:lang w:eastAsia="it-IT"/>
        </w:rPr>
        <w:t>?</w:t>
      </w:r>
    </w:p>
    <w:p w:rsidR="00047C53" w:rsidRPr="00586B80" w:rsidRDefault="005C0508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86B80">
        <w:rPr>
          <w:rFonts w:eastAsia="Calibri" w:cs="Calibri"/>
          <w:color w:val="000000"/>
          <w:lang w:eastAsia="it-IT"/>
        </w:rPr>
        <w:t>Norvasc</w:t>
      </w:r>
      <w:proofErr w:type="spellEnd"/>
      <w:r w:rsidR="00666CCE" w:rsidRPr="00586B80">
        <w:rPr>
          <w:rFonts w:eastAsia="Calibri" w:cs="Calibri"/>
          <w:color w:val="000000"/>
          <w:lang w:eastAsia="it-IT"/>
        </w:rPr>
        <w:t xml:space="preserve"> </w:t>
      </w:r>
      <w:r w:rsidR="00047C53" w:rsidRPr="00586B8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5C0508" w:rsidRPr="00586B80" w:rsidRDefault="00A26B8C" w:rsidP="00C854AD">
      <w:pPr>
        <w:tabs>
          <w:tab w:val="left" w:pos="-720"/>
          <w:tab w:val="left" w:pos="0"/>
        </w:tabs>
        <w:suppressAutoHyphens/>
        <w:spacing w:after="0" w:line="240" w:lineRule="auto"/>
        <w:ind w:right="-1"/>
        <w:jc w:val="both"/>
      </w:pPr>
      <w:r w:rsidRPr="00586B80">
        <w:t xml:space="preserve">La dose raccomandata </w:t>
      </w:r>
      <w:r w:rsidR="005C0508" w:rsidRPr="00586B80">
        <w:rPr>
          <w:rFonts w:eastAsia="Calibri" w:cs="Times New Roman"/>
        </w:rPr>
        <w:t xml:space="preserve">è di 5 mg una volta al </w:t>
      </w:r>
      <w:r w:rsidR="005C0508" w:rsidRPr="00586B80">
        <w:t>giorno</w:t>
      </w:r>
      <w:r w:rsidR="005C0508" w:rsidRPr="00586B80">
        <w:rPr>
          <w:rFonts w:eastAsia="Calibri" w:cs="Times New Roman"/>
        </w:rPr>
        <w:t xml:space="preserve">. Questa dose può </w:t>
      </w:r>
      <w:r w:rsidR="005C0508" w:rsidRPr="00586B80">
        <w:t>aumentata</w:t>
      </w:r>
      <w:r w:rsidR="005C0508" w:rsidRPr="00586B80">
        <w:rPr>
          <w:rFonts w:eastAsia="Calibri" w:cs="Times New Roman"/>
        </w:rPr>
        <w:t xml:space="preserve"> alla dose massima </w:t>
      </w:r>
      <w:r w:rsidR="005C0508" w:rsidRPr="00586B80">
        <w:t xml:space="preserve"> giornaliera </w:t>
      </w:r>
      <w:r w:rsidR="005C0508" w:rsidRPr="00586B80">
        <w:rPr>
          <w:rFonts w:eastAsia="Calibri" w:cs="Times New Roman"/>
        </w:rPr>
        <w:t>di 10 mg a seconda della risposta individuale.</w:t>
      </w:r>
    </w:p>
    <w:p w:rsidR="005C0508" w:rsidRPr="005C0508" w:rsidRDefault="005C0508" w:rsidP="00C854AD">
      <w:pPr>
        <w:pStyle w:val="paragraph"/>
        <w:ind w:right="-1"/>
        <w:jc w:val="both"/>
        <w:rPr>
          <w:rFonts w:ascii="Calibri" w:hAnsi="Calibri"/>
          <w:color w:val="000000"/>
          <w:sz w:val="22"/>
          <w:szCs w:val="22"/>
          <w:lang w:val="it-IT"/>
        </w:rPr>
      </w:pPr>
      <w:proofErr w:type="spellStart"/>
      <w:r w:rsidRPr="005C0508">
        <w:rPr>
          <w:rFonts w:asciiTheme="minorHAnsi" w:hAnsiTheme="minorHAnsi"/>
          <w:sz w:val="22"/>
          <w:szCs w:val="22"/>
          <w:lang w:val="it-IT"/>
        </w:rPr>
        <w:t>Norvasc</w:t>
      </w:r>
      <w:proofErr w:type="spellEnd"/>
      <w:r w:rsidRPr="005C0508">
        <w:rPr>
          <w:rFonts w:ascii="Calibri" w:hAnsi="Calibri"/>
          <w:sz w:val="22"/>
          <w:szCs w:val="22"/>
          <w:lang w:val="it-IT"/>
        </w:rPr>
        <w:t xml:space="preserve"> può essere assunto prima o dopo cibi e bevande</w:t>
      </w:r>
      <w:r w:rsidRPr="005C0508">
        <w:rPr>
          <w:rFonts w:asciiTheme="minorHAnsi" w:hAnsiTheme="minorHAnsi"/>
          <w:sz w:val="22"/>
          <w:szCs w:val="22"/>
          <w:lang w:val="it-IT"/>
        </w:rPr>
        <w:t>, possibilmente sempre</w:t>
      </w:r>
      <w:r w:rsidRPr="005C0508">
        <w:rPr>
          <w:rFonts w:ascii="Calibri" w:hAnsi="Calibri"/>
          <w:sz w:val="22"/>
          <w:szCs w:val="22"/>
          <w:lang w:val="it-IT"/>
        </w:rPr>
        <w:t xml:space="preserve"> alla stessa ora con un po’ d’acqua. </w:t>
      </w:r>
      <w:proofErr w:type="spellStart"/>
      <w:r w:rsidRPr="005C0508">
        <w:rPr>
          <w:rFonts w:asciiTheme="minorHAnsi" w:hAnsiTheme="minorHAnsi"/>
          <w:sz w:val="22"/>
          <w:szCs w:val="22"/>
          <w:lang w:val="it-IT"/>
        </w:rPr>
        <w:t>Norvasc</w:t>
      </w:r>
      <w:proofErr w:type="spellEnd"/>
      <w:r w:rsidRPr="005C0508">
        <w:rPr>
          <w:rFonts w:asciiTheme="minorHAnsi" w:hAnsiTheme="minorHAnsi"/>
          <w:sz w:val="22"/>
          <w:szCs w:val="22"/>
          <w:lang w:val="it-IT"/>
        </w:rPr>
        <w:t xml:space="preserve"> non deve essere assunto</w:t>
      </w:r>
      <w:r w:rsidRPr="005C0508">
        <w:rPr>
          <w:rFonts w:ascii="Calibri" w:hAnsi="Calibri"/>
          <w:color w:val="000000"/>
          <w:sz w:val="22"/>
          <w:szCs w:val="22"/>
          <w:lang w:val="it-IT"/>
        </w:rPr>
        <w:t xml:space="preserve"> con il succo di pompelmo.</w:t>
      </w:r>
    </w:p>
    <w:p w:rsidR="00BD5925" w:rsidRPr="005C0508" w:rsidRDefault="00BD5925" w:rsidP="00C854AD">
      <w:pPr>
        <w:tabs>
          <w:tab w:val="left" w:pos="0"/>
        </w:tabs>
        <w:spacing w:after="0" w:line="240" w:lineRule="auto"/>
        <w:ind w:right="-1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5C0508" w:rsidRDefault="004241AC" w:rsidP="00C854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5C0508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5C0508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5C0508" w:rsidRPr="005C0508">
        <w:rPr>
          <w:rFonts w:eastAsia="Calibri" w:cs="Calibri"/>
          <w:b/>
          <w:bCs/>
          <w:color w:val="000000"/>
          <w:szCs w:val="24"/>
          <w:lang w:eastAsia="it-IT"/>
        </w:rPr>
        <w:t>Norvasc</w:t>
      </w:r>
      <w:proofErr w:type="spellEnd"/>
      <w:r w:rsidRPr="005C0508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586B80" w:rsidRPr="00A8302B" w:rsidRDefault="005C0508" w:rsidP="00586B80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5C0508">
        <w:rPr>
          <w:rFonts w:eastAsia="Calibri" w:cs="Calibri"/>
          <w:bCs/>
          <w:color w:val="000000"/>
          <w:lang w:eastAsia="it-IT"/>
        </w:rPr>
        <w:t>Norvasc</w:t>
      </w:r>
      <w:proofErr w:type="spellEnd"/>
      <w:r w:rsidR="00B504BD">
        <w:rPr>
          <w:rFonts w:eastAsia="Calibri" w:cs="Calibri"/>
          <w:bCs/>
          <w:color w:val="000000"/>
          <w:lang w:eastAsia="it-IT"/>
        </w:rPr>
        <w:t xml:space="preserve">, </w:t>
      </w:r>
      <w:r w:rsidR="00B504BD" w:rsidRPr="005C0508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504BD" w:rsidRPr="005C0508">
        <w:rPr>
          <w:rFonts w:ascii="Calibri" w:eastAsia="Calibri" w:hAnsi="Calibri" w:cs="Times New Roman"/>
        </w:rPr>
        <w:t>C08CA01</w:t>
      </w:r>
      <w:r w:rsidR="00B504BD">
        <w:rPr>
          <w:rFonts w:ascii="Calibri" w:eastAsia="Calibri" w:hAnsi="Calibri" w:cs="Times New Roman"/>
        </w:rPr>
        <w:t>,</w:t>
      </w:r>
      <w:r w:rsidR="00E43089" w:rsidRPr="005C0508">
        <w:rPr>
          <w:rFonts w:eastAsia="DejaVuSans" w:cs="DejaVuSans"/>
        </w:rPr>
        <w:t xml:space="preserve"> </w:t>
      </w:r>
      <w:r w:rsidR="004241AC" w:rsidRPr="005C0508">
        <w:rPr>
          <w:rFonts w:eastAsia="Calibri" w:cs="Calibri"/>
          <w:color w:val="000000"/>
          <w:lang w:eastAsia="it-IT"/>
        </w:rPr>
        <w:t>contiene i</w:t>
      </w:r>
      <w:r w:rsidR="007A04C8" w:rsidRPr="005C0508">
        <w:rPr>
          <w:rFonts w:eastAsia="Calibri" w:cs="Calibri"/>
          <w:color w:val="000000"/>
          <w:lang w:eastAsia="it-IT"/>
        </w:rPr>
        <w:t>l</w:t>
      </w:r>
      <w:r w:rsidR="004241AC" w:rsidRPr="005C0508">
        <w:rPr>
          <w:rFonts w:eastAsia="Calibri" w:cs="Calibri"/>
          <w:color w:val="000000"/>
          <w:lang w:eastAsia="it-IT"/>
        </w:rPr>
        <w:t xml:space="preserve"> principi</w:t>
      </w:r>
      <w:r w:rsidR="007A04C8" w:rsidRPr="005C0508">
        <w:rPr>
          <w:rFonts w:eastAsia="Calibri" w:cs="Calibri"/>
          <w:color w:val="000000"/>
          <w:lang w:eastAsia="it-IT"/>
        </w:rPr>
        <w:t>o</w:t>
      </w:r>
      <w:r w:rsidR="004241AC" w:rsidRPr="005C0508">
        <w:rPr>
          <w:rFonts w:eastAsia="Calibri" w:cs="Calibri"/>
          <w:color w:val="000000"/>
          <w:lang w:eastAsia="it-IT"/>
        </w:rPr>
        <w:t xml:space="preserve"> attiv</w:t>
      </w:r>
      <w:r w:rsidR="007A04C8" w:rsidRPr="005C0508">
        <w:rPr>
          <w:rFonts w:eastAsia="Calibri" w:cs="Calibri"/>
          <w:color w:val="000000"/>
          <w:lang w:eastAsia="it-IT"/>
        </w:rPr>
        <w:t>o</w:t>
      </w:r>
      <w:r w:rsidR="004241AC" w:rsidRPr="005C050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5C0508">
        <w:rPr>
          <w:rFonts w:eastAsia="Calibri" w:cs="Calibri"/>
          <w:color w:val="000000"/>
          <w:lang w:eastAsia="it-IT"/>
        </w:rPr>
        <w:t>amlodipina</w:t>
      </w:r>
      <w:proofErr w:type="spellEnd"/>
      <w:r w:rsidR="005333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33AC">
        <w:rPr>
          <w:rFonts w:eastAsia="Calibri" w:cs="Calibri"/>
          <w:color w:val="000000"/>
          <w:lang w:eastAsia="it-IT"/>
        </w:rPr>
        <w:t>besilato</w:t>
      </w:r>
      <w:proofErr w:type="spellEnd"/>
      <w:r w:rsidR="00B504BD">
        <w:rPr>
          <w:rFonts w:eastAsia="Calibri" w:cs="Calibri"/>
          <w:color w:val="000000"/>
          <w:lang w:eastAsia="it-IT"/>
        </w:rPr>
        <w:t xml:space="preserve"> che </w:t>
      </w:r>
      <w:r w:rsidR="00586B80" w:rsidRPr="00A8302B">
        <w:rPr>
          <w:rFonts w:eastAsia="DejaVuSans" w:cs="DejaVuSans"/>
        </w:rPr>
        <w:t>è un bloccante dei canali del calcio nelle fibre muscolari lisce</w:t>
      </w:r>
      <w:r w:rsidR="00586B80">
        <w:rPr>
          <w:rFonts w:eastAsia="DejaVuSans" w:cs="DejaVuSans"/>
        </w:rPr>
        <w:t xml:space="preserve"> e provoca il </w:t>
      </w:r>
      <w:r w:rsidR="00586B80" w:rsidRPr="00A8302B">
        <w:rPr>
          <w:rFonts w:eastAsia="DejaVuSans" w:cs="DejaVuSans"/>
        </w:rPr>
        <w:t xml:space="preserve">rilassamento della muscolatura liscia </w:t>
      </w:r>
      <w:r w:rsidR="00586B80">
        <w:rPr>
          <w:rFonts w:eastAsia="DejaVuSans" w:cs="DejaVuSans"/>
        </w:rPr>
        <w:t>dei vasi sanguigni</w:t>
      </w:r>
      <w:r w:rsidR="00586B80" w:rsidRPr="00FC3FD3">
        <w:rPr>
          <w:rFonts w:ascii="Calibri" w:eastAsia="Calibri" w:hAnsi="Calibri" w:cs="Times New Roman"/>
        </w:rPr>
        <w:t xml:space="preserve"> </w:t>
      </w:r>
      <w:r w:rsidR="00586B80" w:rsidRPr="005C0508">
        <w:rPr>
          <w:rFonts w:ascii="Calibri" w:eastAsia="Calibri" w:hAnsi="Calibri" w:cs="Times New Roman"/>
        </w:rPr>
        <w:t>in modo che il sangue possa defluire più facilmente</w:t>
      </w:r>
      <w:r w:rsidR="00586B80">
        <w:rPr>
          <w:rFonts w:eastAsia="DejaVuSans" w:cs="DejaVuSans"/>
        </w:rPr>
        <w:t xml:space="preserve">, con conseguente </w:t>
      </w:r>
      <w:r w:rsidR="00586B80" w:rsidRPr="00A8302B">
        <w:rPr>
          <w:rFonts w:eastAsia="DejaVuSans" w:cs="DejaVuSans"/>
        </w:rPr>
        <w:t>azione antipertensiva.</w:t>
      </w:r>
    </w:p>
    <w:p w:rsidR="005C0508" w:rsidRPr="00FF1ACC" w:rsidRDefault="005C0508" w:rsidP="002677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 w:rsidRPr="004D5607">
        <w:rPr>
          <w:rFonts w:ascii="Calibri" w:eastAsia="Calibri" w:hAnsi="Calibri" w:cs="Times New Roman"/>
        </w:rPr>
        <w:t xml:space="preserve">Nei pazienti con angina, </w:t>
      </w:r>
      <w:proofErr w:type="spellStart"/>
      <w:r w:rsidRPr="004D5607">
        <w:rPr>
          <w:rFonts w:ascii="Calibri" w:eastAsia="Calibri" w:hAnsi="Calibri" w:cs="Times New Roman"/>
        </w:rPr>
        <w:t>Norvasc</w:t>
      </w:r>
      <w:proofErr w:type="spellEnd"/>
      <w:r w:rsidRPr="004D5607">
        <w:rPr>
          <w:rFonts w:ascii="Calibri" w:eastAsia="Calibri" w:hAnsi="Calibri" w:cs="Times New Roman"/>
        </w:rPr>
        <w:t xml:space="preserve"> migliora l’apporto sanguigno al muscolo cardiaco che riceve più ossigeno e</w:t>
      </w:r>
      <w:r w:rsidR="00586B80">
        <w:rPr>
          <w:rFonts w:ascii="Calibri" w:eastAsia="Calibri" w:hAnsi="Calibri" w:cs="Times New Roman"/>
        </w:rPr>
        <w:t>,</w:t>
      </w:r>
      <w:r w:rsidRPr="004D5607">
        <w:rPr>
          <w:rFonts w:ascii="Calibri" w:eastAsia="Calibri" w:hAnsi="Calibri" w:cs="Times New Roman"/>
        </w:rPr>
        <w:t xml:space="preserve"> in tal modo</w:t>
      </w:r>
      <w:r w:rsidR="00586B80">
        <w:rPr>
          <w:rFonts w:ascii="Calibri" w:eastAsia="Calibri" w:hAnsi="Calibri" w:cs="Times New Roman"/>
        </w:rPr>
        <w:t>,</w:t>
      </w:r>
      <w:r w:rsidRPr="004D5607">
        <w:rPr>
          <w:rFonts w:ascii="Calibri" w:eastAsia="Calibri" w:hAnsi="Calibri" w:cs="Times New Roman"/>
        </w:rPr>
        <w:t xml:space="preserve"> previene il dolore toracico. </w:t>
      </w:r>
    </w:p>
    <w:p w:rsidR="009F145E" w:rsidRDefault="009F145E" w:rsidP="002677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67700" w:rsidRPr="00FF1ACC" w:rsidRDefault="00267700" w:rsidP="002677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C0508" w:rsidRPr="00FF1ACC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Pr="00FF1ACC">
        <w:rPr>
          <w:rFonts w:eastAsia="Calibri" w:cs="Calibri"/>
          <w:b/>
          <w:bCs/>
          <w:lang w:eastAsia="it-IT"/>
        </w:rPr>
        <w:t xml:space="preserve">? </w:t>
      </w:r>
    </w:p>
    <w:p w:rsidR="00267700" w:rsidRDefault="00FF1ACC" w:rsidP="00267700">
      <w:pPr>
        <w:pStyle w:val="Titolo5"/>
        <w:tabs>
          <w:tab w:val="left" w:pos="0"/>
        </w:tabs>
        <w:spacing w:before="0" w:line="240" w:lineRule="auto"/>
        <w:ind w:right="-1"/>
        <w:jc w:val="both"/>
        <w:rPr>
          <w:rFonts w:ascii="Calibri" w:hAnsi="Calibri"/>
          <w:color w:val="000000"/>
        </w:rPr>
      </w:pPr>
      <w:r w:rsidRPr="00726122">
        <w:rPr>
          <w:rFonts w:asciiTheme="minorHAnsi" w:hAnsiTheme="minorHAnsi"/>
          <w:color w:val="auto"/>
        </w:rPr>
        <w:t xml:space="preserve">L’efficacia di </w:t>
      </w:r>
      <w:proofErr w:type="spellStart"/>
      <w:r w:rsidRPr="00726122">
        <w:rPr>
          <w:rFonts w:asciiTheme="minorHAnsi" w:hAnsiTheme="minorHAnsi"/>
          <w:color w:val="auto"/>
        </w:rPr>
        <w:t>Norvasc</w:t>
      </w:r>
      <w:proofErr w:type="spellEnd"/>
      <w:r w:rsidRPr="00726122">
        <w:rPr>
          <w:rFonts w:asciiTheme="minorHAnsi" w:hAnsiTheme="minorHAnsi"/>
          <w:color w:val="auto"/>
        </w:rPr>
        <w:t xml:space="preserve"> </w:t>
      </w:r>
      <w:r w:rsidRPr="00726122">
        <w:rPr>
          <w:rFonts w:ascii="Calibri" w:eastAsia="Times New Roman" w:hAnsi="Calibri" w:cs="Times New Roman"/>
          <w:color w:val="auto"/>
        </w:rPr>
        <w:t>nell’ipertensione da lieve a moderata</w:t>
      </w:r>
      <w:r w:rsidRPr="00726122">
        <w:rPr>
          <w:rFonts w:asciiTheme="minorHAnsi" w:hAnsiTheme="minorHAnsi"/>
          <w:color w:val="auto"/>
        </w:rPr>
        <w:t xml:space="preserve"> è stata studiata in uno studio clinico </w:t>
      </w:r>
      <w:r w:rsidRPr="00726122">
        <w:rPr>
          <w:rFonts w:ascii="Calibri" w:eastAsia="Times New Roman" w:hAnsi="Calibri" w:cs="Times New Roman"/>
          <w:color w:val="auto"/>
        </w:rPr>
        <w:t xml:space="preserve">condotto per mettere a confronto </w:t>
      </w:r>
      <w:r w:rsidRPr="00726122">
        <w:rPr>
          <w:rFonts w:asciiTheme="minorHAnsi" w:hAnsiTheme="minorHAnsi"/>
          <w:color w:val="auto"/>
        </w:rPr>
        <w:t>la</w:t>
      </w:r>
      <w:r w:rsidRPr="00726122">
        <w:rPr>
          <w:rFonts w:ascii="Calibri" w:eastAsia="Times New Roman" w:hAnsi="Calibri" w:cs="Times New Roman"/>
          <w:color w:val="auto"/>
        </w:rPr>
        <w:t xml:space="preserve"> terapi</w:t>
      </w:r>
      <w:r w:rsidRPr="00726122">
        <w:rPr>
          <w:rFonts w:asciiTheme="minorHAnsi" w:hAnsiTheme="minorHAnsi"/>
          <w:color w:val="auto"/>
        </w:rPr>
        <w:t>a</w:t>
      </w:r>
      <w:r w:rsidRPr="00726122">
        <w:rPr>
          <w:rFonts w:ascii="Calibri" w:eastAsia="Times New Roman" w:hAnsi="Calibri" w:cs="Times New Roman"/>
          <w:color w:val="auto"/>
        </w:rPr>
        <w:t xml:space="preserve"> </w:t>
      </w:r>
      <w:r w:rsidRPr="00726122">
        <w:rPr>
          <w:rFonts w:asciiTheme="minorHAnsi" w:hAnsiTheme="minorHAnsi"/>
          <w:color w:val="auto"/>
        </w:rPr>
        <w:t xml:space="preserve">con </w:t>
      </w:r>
      <w:r w:rsidR="00586B80">
        <w:rPr>
          <w:rFonts w:asciiTheme="minorHAnsi" w:hAnsiTheme="minorHAnsi"/>
          <w:color w:val="auto"/>
        </w:rPr>
        <w:t>due antipertensivi (</w:t>
      </w:r>
      <w:proofErr w:type="spellStart"/>
      <w:r w:rsidRPr="00726122">
        <w:rPr>
          <w:rFonts w:ascii="Calibri" w:eastAsia="Times New Roman" w:hAnsi="Calibri" w:cs="Times New Roman"/>
          <w:color w:val="auto"/>
        </w:rPr>
        <w:t>amlodipina</w:t>
      </w:r>
      <w:proofErr w:type="spellEnd"/>
      <w:r w:rsidRPr="00726122">
        <w:rPr>
          <w:rFonts w:ascii="Calibri" w:eastAsia="Times New Roman" w:hAnsi="Calibri" w:cs="Times New Roman"/>
          <w:color w:val="auto"/>
        </w:rPr>
        <w:t xml:space="preserve"> </w:t>
      </w:r>
      <w:r w:rsidR="00586B80">
        <w:rPr>
          <w:rFonts w:ascii="Calibri" w:eastAsia="Times New Roman" w:hAnsi="Calibri" w:cs="Times New Roman"/>
          <w:color w:val="auto"/>
        </w:rPr>
        <w:t xml:space="preserve">e </w:t>
      </w:r>
      <w:proofErr w:type="spellStart"/>
      <w:r w:rsidRPr="00726122">
        <w:rPr>
          <w:rFonts w:ascii="Calibri" w:eastAsia="Times New Roman" w:hAnsi="Calibri" w:cs="Times New Roman"/>
          <w:color w:val="auto"/>
        </w:rPr>
        <w:t>lisinopril</w:t>
      </w:r>
      <w:proofErr w:type="spellEnd"/>
      <w:r w:rsidRPr="00726122">
        <w:rPr>
          <w:rFonts w:ascii="Calibri" w:eastAsia="Times New Roman" w:hAnsi="Calibri" w:cs="Times New Roman"/>
          <w:color w:val="auto"/>
        </w:rPr>
        <w:t xml:space="preserve">) come terapie di prima linea rispetto al trattamento con il diuretico </w:t>
      </w:r>
      <w:proofErr w:type="spellStart"/>
      <w:r w:rsidRPr="00726122">
        <w:rPr>
          <w:rFonts w:ascii="Calibri" w:eastAsia="Times New Roman" w:hAnsi="Calibri" w:cs="Times New Roman"/>
          <w:color w:val="auto"/>
        </w:rPr>
        <w:t>clortalidone</w:t>
      </w:r>
      <w:proofErr w:type="spellEnd"/>
      <w:r w:rsidRPr="00726122">
        <w:rPr>
          <w:rFonts w:ascii="Calibri" w:eastAsia="Times New Roman" w:hAnsi="Calibri" w:cs="Times New Roman"/>
          <w:color w:val="auto"/>
        </w:rPr>
        <w:t>.</w:t>
      </w:r>
      <w:r w:rsidR="00726122" w:rsidRPr="00726122">
        <w:rPr>
          <w:rFonts w:ascii="Calibri" w:eastAsia="Times New Roman" w:hAnsi="Calibri" w:cs="Times New Roman"/>
          <w:color w:val="auto"/>
        </w:rPr>
        <w:t xml:space="preserve"> </w:t>
      </w:r>
      <w:r w:rsidRPr="00726122">
        <w:rPr>
          <w:rFonts w:asciiTheme="minorHAnsi" w:hAnsiTheme="minorHAnsi"/>
          <w:color w:val="auto"/>
        </w:rPr>
        <w:t>Sono</w:t>
      </w:r>
      <w:r w:rsidRPr="00726122">
        <w:rPr>
          <w:rFonts w:ascii="Calibri" w:hAnsi="Calibri"/>
          <w:color w:val="auto"/>
        </w:rPr>
        <w:t xml:space="preserve"> stati randomizzati </w:t>
      </w:r>
      <w:r w:rsidRPr="00726122">
        <w:rPr>
          <w:rFonts w:asciiTheme="minorHAnsi" w:hAnsiTheme="minorHAnsi"/>
          <w:color w:val="auto"/>
        </w:rPr>
        <w:t xml:space="preserve">oltre </w:t>
      </w:r>
      <w:r w:rsidRPr="00726122">
        <w:rPr>
          <w:rFonts w:ascii="Calibri" w:hAnsi="Calibri"/>
          <w:color w:val="auto"/>
        </w:rPr>
        <w:t>3</w:t>
      </w:r>
      <w:r w:rsidRPr="00726122">
        <w:rPr>
          <w:rFonts w:asciiTheme="minorHAnsi" w:hAnsiTheme="minorHAnsi"/>
          <w:color w:val="auto"/>
        </w:rPr>
        <w:t>0</w:t>
      </w:r>
      <w:r w:rsidRPr="00726122">
        <w:rPr>
          <w:rFonts w:ascii="Calibri" w:hAnsi="Calibri"/>
          <w:color w:val="auto"/>
        </w:rPr>
        <w:t>.</w:t>
      </w:r>
      <w:r w:rsidRPr="00726122">
        <w:rPr>
          <w:rFonts w:asciiTheme="minorHAnsi" w:hAnsiTheme="minorHAnsi"/>
          <w:color w:val="auto"/>
        </w:rPr>
        <w:t>000</w:t>
      </w:r>
      <w:r w:rsidRPr="00726122">
        <w:rPr>
          <w:rFonts w:ascii="Calibri" w:hAnsi="Calibri"/>
          <w:color w:val="auto"/>
        </w:rPr>
        <w:t xml:space="preserve"> pazienti ipertesi di età </w:t>
      </w:r>
      <w:r w:rsidRPr="00726122">
        <w:rPr>
          <w:rFonts w:asciiTheme="minorHAnsi" w:hAnsiTheme="minorHAnsi"/>
          <w:color w:val="auto"/>
        </w:rPr>
        <w:t>superiore a</w:t>
      </w:r>
      <w:r w:rsidRPr="00726122">
        <w:rPr>
          <w:rFonts w:ascii="Calibri" w:hAnsi="Calibri"/>
          <w:color w:val="auto"/>
        </w:rPr>
        <w:t xml:space="preserve"> 55 anni che sono stati seguiti per </w:t>
      </w:r>
      <w:r w:rsidRPr="00726122">
        <w:rPr>
          <w:rFonts w:asciiTheme="minorHAnsi" w:hAnsiTheme="minorHAnsi"/>
          <w:color w:val="auto"/>
        </w:rPr>
        <w:t>circa 5</w:t>
      </w:r>
      <w:r w:rsidRPr="00726122">
        <w:rPr>
          <w:rFonts w:ascii="Calibri" w:hAnsi="Calibri"/>
          <w:color w:val="auto"/>
        </w:rPr>
        <w:t xml:space="preserve"> anni. </w:t>
      </w:r>
      <w:r w:rsidRPr="00726122">
        <w:rPr>
          <w:rFonts w:asciiTheme="minorHAnsi" w:hAnsiTheme="minorHAnsi"/>
          <w:color w:val="000000"/>
        </w:rPr>
        <w:t>L</w:t>
      </w:r>
      <w:r w:rsidRPr="00726122">
        <w:rPr>
          <w:rFonts w:ascii="Calibri" w:hAnsi="Calibri"/>
          <w:color w:val="000000"/>
        </w:rPr>
        <w:t xml:space="preserve">a terapia a base di </w:t>
      </w:r>
      <w:proofErr w:type="spellStart"/>
      <w:r w:rsidRPr="00726122">
        <w:rPr>
          <w:rFonts w:ascii="Calibri" w:hAnsi="Calibri"/>
          <w:color w:val="000000"/>
        </w:rPr>
        <w:t>amlodipina</w:t>
      </w:r>
      <w:proofErr w:type="spellEnd"/>
      <w:r w:rsidRPr="00726122">
        <w:rPr>
          <w:rFonts w:ascii="Calibri" w:hAnsi="Calibri"/>
          <w:color w:val="000000"/>
        </w:rPr>
        <w:t xml:space="preserve"> e quella a base di </w:t>
      </w:r>
      <w:proofErr w:type="spellStart"/>
      <w:r w:rsidRPr="00726122">
        <w:rPr>
          <w:rFonts w:ascii="Calibri" w:hAnsi="Calibri"/>
          <w:color w:val="000000"/>
        </w:rPr>
        <w:t>clortalidone</w:t>
      </w:r>
      <w:proofErr w:type="spellEnd"/>
      <w:r w:rsidRPr="00726122">
        <w:rPr>
          <w:rFonts w:asciiTheme="minorHAnsi" w:hAnsiTheme="minorHAnsi"/>
          <w:color w:val="000000"/>
        </w:rPr>
        <w:t xml:space="preserve"> si sono dimostrate</w:t>
      </w:r>
      <w:r w:rsidR="006C698A" w:rsidRPr="00726122">
        <w:rPr>
          <w:rFonts w:asciiTheme="minorHAnsi" w:hAnsiTheme="minorHAnsi"/>
          <w:color w:val="000000"/>
        </w:rPr>
        <w:t xml:space="preserve"> almeno</w:t>
      </w:r>
      <w:r w:rsidRPr="00726122">
        <w:rPr>
          <w:rFonts w:asciiTheme="minorHAnsi" w:hAnsiTheme="minorHAnsi"/>
          <w:color w:val="000000"/>
        </w:rPr>
        <w:t xml:space="preserve"> di pari efficacia nella prevenzione della </w:t>
      </w:r>
      <w:r w:rsidRPr="00726122">
        <w:rPr>
          <w:rFonts w:ascii="Calibri" w:hAnsi="Calibri"/>
          <w:color w:val="000000"/>
        </w:rPr>
        <w:t xml:space="preserve">cardiopatia coronarica fatale </w:t>
      </w:r>
      <w:r w:rsidR="006C698A" w:rsidRPr="00726122">
        <w:rPr>
          <w:rFonts w:asciiTheme="minorHAnsi" w:hAnsiTheme="minorHAnsi"/>
          <w:color w:val="000000"/>
        </w:rPr>
        <w:t>e dell’</w:t>
      </w:r>
      <w:r w:rsidRPr="00726122">
        <w:rPr>
          <w:rFonts w:ascii="Calibri" w:hAnsi="Calibri"/>
          <w:color w:val="000000"/>
        </w:rPr>
        <w:t>infarto del miocardio non fatale</w:t>
      </w:r>
      <w:r w:rsidR="00267700">
        <w:rPr>
          <w:rFonts w:ascii="Calibri" w:hAnsi="Calibri"/>
          <w:color w:val="000000"/>
        </w:rPr>
        <w:t>.</w:t>
      </w:r>
    </w:p>
    <w:p w:rsidR="00AE724B" w:rsidRPr="00FF1ACC" w:rsidRDefault="00726122" w:rsidP="002677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Cs w:val="24"/>
          <w:lang w:eastAsia="en-GB"/>
        </w:rPr>
      </w:pPr>
      <w:r>
        <w:rPr>
          <w:rFonts w:eastAsia="Calibri" w:cs="Calibri"/>
          <w:lang w:eastAsia="it-IT"/>
        </w:rPr>
        <w:t xml:space="preserve">L’efficacia di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 xml:space="preserve">nella prevenzione di eventi clinici in pazienti affetti da coronaropatia </w:t>
      </w:r>
      <w:r w:rsidR="00267700">
        <w:rPr>
          <w:rFonts w:ascii="Calibri" w:eastAsia="Calibri" w:hAnsi="Calibri" w:cs="Times New Roman"/>
          <w:szCs w:val="24"/>
          <w:lang w:eastAsia="en-GB"/>
        </w:rPr>
        <w:t xml:space="preserve">è stata valutata 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>in uno studio clinico controllato con placebo</w:t>
      </w:r>
      <w:r w:rsidR="00267700">
        <w:rPr>
          <w:rFonts w:ascii="Calibri" w:eastAsia="Calibri" w:hAnsi="Calibri" w:cs="Times New Roman"/>
          <w:szCs w:val="24"/>
          <w:lang w:eastAsia="en-GB"/>
        </w:rPr>
        <w:t xml:space="preserve"> (trattamento </w:t>
      </w:r>
      <w:r w:rsidR="00586B80">
        <w:rPr>
          <w:rFonts w:ascii="Calibri" w:eastAsia="Calibri" w:hAnsi="Calibri" w:cs="Times New Roman"/>
          <w:szCs w:val="24"/>
          <w:lang w:eastAsia="en-GB"/>
        </w:rPr>
        <w:t>privo del principio attivo</w:t>
      </w:r>
      <w:r w:rsidR="00267700">
        <w:rPr>
          <w:rFonts w:ascii="Calibri" w:eastAsia="Calibri" w:hAnsi="Calibri" w:cs="Times New Roman"/>
          <w:szCs w:val="24"/>
          <w:lang w:eastAsia="en-GB"/>
        </w:rPr>
        <w:t>)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 xml:space="preserve"> su</w:t>
      </w:r>
      <w:r w:rsidR="00267700">
        <w:rPr>
          <w:rFonts w:ascii="Calibri" w:eastAsia="Calibri" w:hAnsi="Calibri" w:cs="Times New Roman"/>
          <w:szCs w:val="24"/>
          <w:lang w:eastAsia="en-GB"/>
        </w:rPr>
        <w:t xml:space="preserve"> circa 2000 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>pazienti</w:t>
      </w:r>
      <w:r w:rsidR="00586B80">
        <w:rPr>
          <w:rFonts w:ascii="Calibri" w:eastAsia="Calibri" w:hAnsi="Calibri" w:cs="Times New Roman"/>
          <w:szCs w:val="24"/>
          <w:lang w:eastAsia="en-GB"/>
        </w:rPr>
        <w:t xml:space="preserve"> seguiti per 2 anni.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 xml:space="preserve"> I principali risultati indicano che il trattamento con </w:t>
      </w:r>
      <w:proofErr w:type="spellStart"/>
      <w:r w:rsidR="00AE724B" w:rsidRPr="00FF1ACC">
        <w:rPr>
          <w:rFonts w:ascii="Calibri" w:eastAsia="Calibri" w:hAnsi="Calibri" w:cs="Times New Roman"/>
          <w:szCs w:val="24"/>
          <w:lang w:eastAsia="en-GB"/>
        </w:rPr>
        <w:t>amlodipina</w:t>
      </w:r>
      <w:proofErr w:type="spellEnd"/>
      <w:r w:rsidR="00AE724B" w:rsidRPr="00FF1ACC">
        <w:rPr>
          <w:rFonts w:ascii="Calibri" w:eastAsia="Calibri" w:hAnsi="Calibri" w:cs="Times New Roman"/>
          <w:szCs w:val="24"/>
          <w:lang w:eastAsia="en-GB"/>
        </w:rPr>
        <w:t xml:space="preserve"> è stato associato ad un numero inferiore di ospedalizzazioni per angina e </w:t>
      </w:r>
      <w:r w:rsidR="00267700">
        <w:rPr>
          <w:rFonts w:ascii="Calibri" w:eastAsia="Calibri" w:hAnsi="Calibri" w:cs="Times New Roman"/>
          <w:szCs w:val="24"/>
          <w:lang w:eastAsia="en-GB"/>
        </w:rPr>
        <w:t xml:space="preserve">di </w:t>
      </w:r>
      <w:r w:rsidR="00AE724B" w:rsidRPr="00FF1ACC">
        <w:rPr>
          <w:rFonts w:ascii="Calibri" w:eastAsia="Calibri" w:hAnsi="Calibri" w:cs="Times New Roman"/>
          <w:szCs w:val="24"/>
          <w:lang w:eastAsia="en-GB"/>
        </w:rPr>
        <w:t>procedure di rivascolarizzazione in pazienti affetti da coronaropatia.</w:t>
      </w:r>
    </w:p>
    <w:p w:rsidR="00AE724B" w:rsidRPr="006C698A" w:rsidRDefault="00AE724B" w:rsidP="00267700">
      <w:pPr>
        <w:tabs>
          <w:tab w:val="left" w:pos="-720"/>
          <w:tab w:val="left" w:pos="0"/>
        </w:tabs>
        <w:suppressAutoHyphens/>
        <w:spacing w:after="0" w:line="240" w:lineRule="auto"/>
        <w:ind w:right="282"/>
        <w:jc w:val="both"/>
        <w:rPr>
          <w:rFonts w:ascii="Calibri" w:eastAsia="Calibri" w:hAnsi="Calibri" w:cs="Times New Roman"/>
          <w:u w:val="single"/>
        </w:rPr>
      </w:pPr>
    </w:p>
    <w:p w:rsidR="009F145E" w:rsidRPr="00FF1ACC" w:rsidRDefault="009F145E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>5) QUAL</w:t>
      </w:r>
      <w:r w:rsidR="00601567" w:rsidRPr="00FF1ACC">
        <w:rPr>
          <w:rFonts w:eastAsia="Calibri" w:cs="Calibri"/>
          <w:b/>
          <w:bCs/>
          <w:lang w:eastAsia="it-IT"/>
        </w:rPr>
        <w:t>I SONO I</w:t>
      </w:r>
      <w:r w:rsidRPr="00FF1ACC">
        <w:rPr>
          <w:rFonts w:eastAsia="Calibri" w:cs="Calibri"/>
          <w:b/>
          <w:bCs/>
          <w:lang w:eastAsia="it-IT"/>
        </w:rPr>
        <w:t xml:space="preserve"> RISCHI</w:t>
      </w:r>
      <w:r w:rsidR="00601567" w:rsidRPr="00FF1ACC">
        <w:rPr>
          <w:rFonts w:eastAsia="Calibri" w:cs="Calibri"/>
          <w:b/>
          <w:bCs/>
          <w:lang w:eastAsia="it-IT"/>
        </w:rPr>
        <w:t xml:space="preserve"> ASSOCIATI A</w:t>
      </w:r>
      <w:r w:rsidRPr="00FF1AC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C0508" w:rsidRPr="00FF1ACC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Pr="00FF1ACC">
        <w:rPr>
          <w:rFonts w:eastAsia="Calibri" w:cs="Calibri"/>
          <w:b/>
          <w:lang w:eastAsia="it-IT"/>
        </w:rPr>
        <w:t>?</w:t>
      </w:r>
      <w:r w:rsidRPr="00FF1ACC">
        <w:rPr>
          <w:rFonts w:eastAsia="Calibri" w:cs="Calibri"/>
          <w:lang w:eastAsia="it-IT"/>
        </w:rPr>
        <w:t xml:space="preserve"> </w:t>
      </w:r>
    </w:p>
    <w:p w:rsidR="005C0508" w:rsidRPr="00FF1ACC" w:rsidRDefault="00BD5925" w:rsidP="00267700">
      <w:pPr>
        <w:tabs>
          <w:tab w:val="left" w:pos="567"/>
        </w:tabs>
        <w:spacing w:after="0" w:line="240" w:lineRule="auto"/>
        <w:jc w:val="both"/>
        <w:rPr>
          <w:color w:val="000000"/>
          <w:szCs w:val="24"/>
        </w:rPr>
      </w:pPr>
      <w:r w:rsidRPr="00FF1ACC">
        <w:t xml:space="preserve">Gli effetti indesiderati  più comunemente associati all’uso di </w:t>
      </w:r>
      <w:proofErr w:type="spellStart"/>
      <w:r w:rsidR="005C0508" w:rsidRPr="00FF1ACC">
        <w:t>Norvasc</w:t>
      </w:r>
      <w:proofErr w:type="spellEnd"/>
      <w:r w:rsidR="00916321" w:rsidRPr="00FF1ACC">
        <w:t xml:space="preserve"> sono </w:t>
      </w:r>
      <w:r w:rsidR="005C0508" w:rsidRPr="00FF1ACC">
        <w:rPr>
          <w:color w:val="000000"/>
          <w:szCs w:val="24"/>
        </w:rPr>
        <w:t>s</w:t>
      </w:r>
      <w:r w:rsidR="005C0508" w:rsidRPr="00FF1ACC">
        <w:rPr>
          <w:rFonts w:eastAsia="Calibri" w:cs="Times New Roman"/>
          <w:color w:val="000000"/>
          <w:szCs w:val="24"/>
        </w:rPr>
        <w:t xml:space="preserve">onnolenza, capogiri, </w:t>
      </w:r>
      <w:r w:rsidR="005C0508" w:rsidRPr="00FF1ACC">
        <w:rPr>
          <w:color w:val="000000"/>
          <w:szCs w:val="24"/>
        </w:rPr>
        <w:t>mal di testa</w:t>
      </w:r>
      <w:r w:rsidR="005C0508" w:rsidRPr="00FF1ACC">
        <w:rPr>
          <w:rFonts w:eastAsia="Calibri" w:cs="Times New Roman"/>
          <w:color w:val="000000"/>
          <w:szCs w:val="24"/>
        </w:rPr>
        <w:t xml:space="preserve"> (specialmente all’inizio del trattamento)</w:t>
      </w:r>
      <w:r w:rsidR="005C0508" w:rsidRPr="00FF1ACC">
        <w:rPr>
          <w:color w:val="000000"/>
          <w:szCs w:val="24"/>
        </w:rPr>
        <w:t>, d</w:t>
      </w:r>
      <w:r w:rsidR="005C0508" w:rsidRPr="00FF1ACC">
        <w:rPr>
          <w:rFonts w:eastAsia="Calibri" w:cs="Times New Roman"/>
          <w:color w:val="000000"/>
          <w:szCs w:val="24"/>
        </w:rPr>
        <w:t xml:space="preserve">isturbi della vista (inclusa </w:t>
      </w:r>
      <w:r w:rsidR="005C0508" w:rsidRPr="00FF1ACC">
        <w:rPr>
          <w:color w:val="000000"/>
          <w:szCs w:val="24"/>
        </w:rPr>
        <w:t>visione sdoppiata</w:t>
      </w:r>
      <w:r w:rsidR="005C0508" w:rsidRPr="00FF1ACC">
        <w:rPr>
          <w:rFonts w:eastAsia="Calibri" w:cs="Times New Roman"/>
          <w:color w:val="000000"/>
          <w:szCs w:val="24"/>
        </w:rPr>
        <w:t>)</w:t>
      </w:r>
      <w:r w:rsidR="005C0508" w:rsidRPr="00FF1ACC">
        <w:rPr>
          <w:color w:val="000000"/>
          <w:szCs w:val="24"/>
        </w:rPr>
        <w:t>, v</w:t>
      </w:r>
      <w:r w:rsidR="005C0508" w:rsidRPr="00FF1ACC">
        <w:rPr>
          <w:rFonts w:eastAsia="Calibri" w:cs="Times New Roman"/>
          <w:szCs w:val="24"/>
        </w:rPr>
        <w:t>ampate di calore</w:t>
      </w:r>
      <w:r w:rsidR="005C0508" w:rsidRPr="00FF1ACC">
        <w:rPr>
          <w:szCs w:val="24"/>
        </w:rPr>
        <w:t>, d</w:t>
      </w:r>
      <w:r w:rsidR="005C0508" w:rsidRPr="00FF1ACC">
        <w:rPr>
          <w:rFonts w:eastAsia="Calibri" w:cs="Times New Roman"/>
          <w:szCs w:val="24"/>
        </w:rPr>
        <w:t>olore addominale, nausea, dispepsia</w:t>
      </w:r>
      <w:r w:rsidR="005C0508" w:rsidRPr="00FF1ACC">
        <w:rPr>
          <w:szCs w:val="24"/>
        </w:rPr>
        <w:t xml:space="preserve"> (difficoltà digestiva)</w:t>
      </w:r>
      <w:r w:rsidR="005C0508" w:rsidRPr="00FF1ACC">
        <w:rPr>
          <w:rFonts w:eastAsia="Calibri" w:cs="Times New Roman"/>
          <w:szCs w:val="24"/>
        </w:rPr>
        <w:t xml:space="preserve">, diarrea </w:t>
      </w:r>
      <w:r w:rsidR="005C0508" w:rsidRPr="00FF1ACC">
        <w:rPr>
          <w:szCs w:val="24"/>
        </w:rPr>
        <w:t>o</w:t>
      </w:r>
      <w:r w:rsidR="005C0508" w:rsidRPr="00FF1ACC">
        <w:rPr>
          <w:rFonts w:eastAsia="Calibri" w:cs="Times New Roman"/>
          <w:szCs w:val="24"/>
        </w:rPr>
        <w:t xml:space="preserve"> </w:t>
      </w:r>
      <w:r w:rsidR="005C0508" w:rsidRPr="00FF1ACC">
        <w:rPr>
          <w:szCs w:val="24"/>
        </w:rPr>
        <w:t>stipsi</w:t>
      </w:r>
      <w:r w:rsidR="005C0508" w:rsidRPr="00FF1ACC">
        <w:rPr>
          <w:rFonts w:eastAsia="Calibri" w:cs="Times New Roman"/>
          <w:szCs w:val="24"/>
        </w:rPr>
        <w:t>,</w:t>
      </w:r>
      <w:r w:rsidR="005C0508" w:rsidRPr="00FF1ACC">
        <w:rPr>
          <w:szCs w:val="24"/>
        </w:rPr>
        <w:t xml:space="preserve"> g</w:t>
      </w:r>
      <w:r w:rsidR="005C0508" w:rsidRPr="00FF1ACC">
        <w:rPr>
          <w:rFonts w:eastAsia="Calibri" w:cs="Times New Roman"/>
          <w:szCs w:val="24"/>
        </w:rPr>
        <w:t>onfiore alle caviglie, crampi muscolari</w:t>
      </w:r>
      <w:r w:rsidR="005C0508" w:rsidRPr="00FF1ACC">
        <w:rPr>
          <w:szCs w:val="24"/>
        </w:rPr>
        <w:t>, e</w:t>
      </w:r>
      <w:r w:rsidR="005C0508" w:rsidRPr="00FF1ACC">
        <w:rPr>
          <w:rFonts w:eastAsia="Calibri" w:cs="Times New Roman"/>
          <w:szCs w:val="24"/>
        </w:rPr>
        <w:t>dema</w:t>
      </w:r>
      <w:r w:rsidR="005C0508" w:rsidRPr="00FF1ACC">
        <w:rPr>
          <w:szCs w:val="24"/>
        </w:rPr>
        <w:t>, a</w:t>
      </w:r>
      <w:r w:rsidR="005C0508" w:rsidRPr="00FF1ACC">
        <w:rPr>
          <w:rFonts w:eastAsia="Calibri" w:cs="Times New Roman"/>
          <w:szCs w:val="24"/>
        </w:rPr>
        <w:t>ffaticamento, astenia</w:t>
      </w:r>
      <w:r w:rsidR="005C0508" w:rsidRPr="00FF1ACC">
        <w:rPr>
          <w:szCs w:val="24"/>
        </w:rPr>
        <w:t xml:space="preserve"> (debolezza).</w:t>
      </w:r>
    </w:p>
    <w:p w:rsidR="004241AC" w:rsidRPr="00FF1ACC" w:rsidRDefault="00601567" w:rsidP="00267700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5C0508" w:rsidRPr="00FF1ACC">
        <w:rPr>
          <w:rFonts w:eastAsia="Calibri" w:cs="Calibri"/>
          <w:lang w:eastAsia="it-IT"/>
        </w:rPr>
        <w:t>Norvasc</w:t>
      </w:r>
      <w:proofErr w:type="spellEnd"/>
      <w:r w:rsidRPr="00FF1ACC">
        <w:rPr>
          <w:rFonts w:eastAsia="Calibri" w:cs="Calibri"/>
          <w:lang w:eastAsia="it-IT"/>
        </w:rPr>
        <w:t xml:space="preserve"> si rimanda al foglio illustrativo.</w:t>
      </w: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FF1ACC" w:rsidRDefault="009A4251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C0508" w:rsidRPr="00FF1ACC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="009B03DB" w:rsidRPr="00FF1AC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F1ACC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F1ACC" w:rsidRDefault="00916321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lang w:eastAsia="it-IT"/>
        </w:rPr>
        <w:t>La Comm</w:t>
      </w:r>
      <w:r w:rsidR="00586B80">
        <w:rPr>
          <w:rFonts w:eastAsia="Calibri" w:cs="Calibri"/>
          <w:lang w:eastAsia="it-IT"/>
        </w:rPr>
        <w:t>issione Unica del Farmaco (CUF)</w:t>
      </w:r>
      <w:r w:rsidRPr="00FF1ACC">
        <w:rPr>
          <w:rFonts w:eastAsia="Calibri" w:cs="Calibri"/>
          <w:lang w:eastAsia="it-IT"/>
        </w:rPr>
        <w:t xml:space="preserve"> </w:t>
      </w:r>
      <w:r w:rsidR="004241AC" w:rsidRPr="00FF1ACC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5C0508" w:rsidRPr="00FF1ACC">
        <w:rPr>
          <w:rFonts w:eastAsia="Calibri" w:cs="Calibri"/>
          <w:lang w:eastAsia="it-IT"/>
        </w:rPr>
        <w:t>Norvasc</w:t>
      </w:r>
      <w:proofErr w:type="spellEnd"/>
      <w:r w:rsidR="009B03DB" w:rsidRPr="00FF1ACC">
        <w:rPr>
          <w:rFonts w:eastAsia="Calibri" w:cs="Calibri"/>
          <w:lang w:eastAsia="it-IT"/>
        </w:rPr>
        <w:t xml:space="preserve"> </w:t>
      </w:r>
      <w:r w:rsidR="004241AC" w:rsidRPr="00FF1ACC">
        <w:rPr>
          <w:rFonts w:eastAsia="Calibri" w:cs="Calibri"/>
          <w:lang w:eastAsia="it-IT"/>
        </w:rPr>
        <w:t>s</w:t>
      </w:r>
      <w:r w:rsidR="007E4CC5" w:rsidRPr="00FF1ACC">
        <w:rPr>
          <w:rFonts w:eastAsia="Calibri" w:cs="Calibri"/>
          <w:lang w:eastAsia="it-IT"/>
        </w:rPr>
        <w:t>o</w:t>
      </w:r>
      <w:r w:rsidR="004241AC" w:rsidRPr="00FF1ACC">
        <w:rPr>
          <w:rFonts w:eastAsia="Calibri" w:cs="Calibri"/>
          <w:lang w:eastAsia="it-IT"/>
        </w:rPr>
        <w:t xml:space="preserve">no superiori ai rischi individuati. La </w:t>
      </w:r>
      <w:r w:rsidR="00666CCE" w:rsidRPr="00FF1ACC">
        <w:rPr>
          <w:rFonts w:eastAsia="Calibri" w:cs="Calibri"/>
          <w:lang w:eastAsia="it-IT"/>
        </w:rPr>
        <w:t>CUF</w:t>
      </w:r>
      <w:r w:rsidR="004241AC" w:rsidRPr="00FF1ACC">
        <w:rPr>
          <w:rFonts w:eastAsia="Calibri" w:cs="Calibri"/>
          <w:lang w:eastAsia="it-IT"/>
        </w:rPr>
        <w:t xml:space="preserve"> ha, inoltre, definito le modalità d</w:t>
      </w:r>
      <w:r w:rsidR="00586B80">
        <w:rPr>
          <w:rFonts w:eastAsia="Calibri" w:cs="Calibri"/>
          <w:lang w:eastAsia="it-IT"/>
        </w:rPr>
        <w:t xml:space="preserve">i prescrizione di cui al punto </w:t>
      </w:r>
      <w:r w:rsidR="004241AC" w:rsidRPr="00FF1ACC">
        <w:rPr>
          <w:rFonts w:eastAsia="Calibri" w:cs="Calibri"/>
          <w:lang w:eastAsia="it-IT"/>
        </w:rPr>
        <w:t>2) di questo Riassunto e la classe di rimborsabilità del medicinale</w:t>
      </w:r>
      <w:r w:rsidR="00D20170" w:rsidRPr="00FF1ACC">
        <w:rPr>
          <w:rFonts w:eastAsia="Calibri" w:cs="Calibri"/>
          <w:lang w:eastAsia="it-IT"/>
        </w:rPr>
        <w:t xml:space="preserve"> </w:t>
      </w:r>
      <w:r w:rsidR="004241AC" w:rsidRPr="00FF1ACC">
        <w:rPr>
          <w:rFonts w:eastAsia="Calibri" w:cs="Calibri"/>
          <w:lang w:eastAsia="it-IT"/>
        </w:rPr>
        <w:t>(</w:t>
      </w:r>
      <w:r w:rsidR="00666CCE" w:rsidRPr="00FF1ACC">
        <w:rPr>
          <w:rFonts w:eastAsia="Calibri" w:cs="Calibri"/>
          <w:lang w:eastAsia="it-IT"/>
        </w:rPr>
        <w:t>A</w:t>
      </w:r>
      <w:r w:rsidR="004241AC" w:rsidRPr="00FF1ACC">
        <w:rPr>
          <w:rFonts w:eastAsia="Calibri" w:cs="Calibri"/>
          <w:lang w:eastAsia="it-IT"/>
        </w:rPr>
        <w:t xml:space="preserve">). </w:t>
      </w: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F1ACC">
        <w:rPr>
          <w:rFonts w:eastAsia="Calibri" w:cs="Calibri"/>
          <w:b/>
          <w:bCs/>
          <w:lang w:eastAsia="it-IT"/>
        </w:rPr>
        <w:t>DI</w:t>
      </w:r>
      <w:proofErr w:type="spellEnd"/>
      <w:r w:rsidRPr="00FF1AC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C0508" w:rsidRPr="00FF1ACC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  <w:r w:rsidRPr="00FF1ACC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F1ACC" w:rsidRDefault="007A2609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FF1ACC">
        <w:rPr>
          <w:rFonts w:eastAsia="Calibri" w:cs="Calibri"/>
          <w:lang w:eastAsia="it-IT"/>
        </w:rPr>
        <w:t xml:space="preserve"> </w:t>
      </w:r>
      <w:proofErr w:type="spellStart"/>
      <w:r w:rsidR="005C0508" w:rsidRPr="00FF1ACC">
        <w:rPr>
          <w:rFonts w:eastAsia="Calibri" w:cs="Calibri"/>
          <w:lang w:eastAsia="it-IT"/>
        </w:rPr>
        <w:t>Norvasc</w:t>
      </w:r>
      <w:proofErr w:type="spellEnd"/>
      <w:r w:rsidR="004241AC" w:rsidRPr="00FF1ACC">
        <w:rPr>
          <w:rFonts w:eastAsia="Calibri" w:cs="Calibri"/>
          <w:lang w:eastAsia="it-IT"/>
        </w:rPr>
        <w:t>.</w:t>
      </w: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C0508" w:rsidRPr="00FF1ACC">
        <w:rPr>
          <w:rFonts w:eastAsia="Calibri" w:cs="Calibri"/>
          <w:b/>
          <w:bCs/>
          <w:color w:val="000000"/>
          <w:lang w:eastAsia="it-IT"/>
        </w:rPr>
        <w:t>Norvasc</w:t>
      </w:r>
      <w:proofErr w:type="spellEnd"/>
    </w:p>
    <w:p w:rsidR="004241AC" w:rsidRPr="00FF1ACC" w:rsidRDefault="00666CC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F1ACC">
        <w:rPr>
          <w:rFonts w:eastAsia="Calibri" w:cs="Calibri"/>
          <w:bCs/>
          <w:iCs/>
          <w:lang w:eastAsia="it-IT"/>
        </w:rPr>
        <w:t xml:space="preserve">Il </w:t>
      </w:r>
      <w:r w:rsidR="009F145E" w:rsidRPr="00FF1ACC">
        <w:rPr>
          <w:rFonts w:eastAsia="Calibri" w:cs="Calibri"/>
          <w:bCs/>
          <w:iCs/>
          <w:lang w:eastAsia="it-IT"/>
        </w:rPr>
        <w:t xml:space="preserve">2 aprile 1990 il </w:t>
      </w:r>
      <w:r w:rsidRPr="00FF1ACC">
        <w:rPr>
          <w:rFonts w:eastAsia="Calibri" w:cs="Calibri"/>
          <w:bCs/>
          <w:iCs/>
          <w:lang w:eastAsia="it-IT"/>
        </w:rPr>
        <w:t>Ministero della Sanità</w:t>
      </w:r>
      <w:r w:rsidR="004241AC" w:rsidRPr="00FF1ACC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5C0508" w:rsidRPr="00FF1ACC">
        <w:rPr>
          <w:rFonts w:eastAsia="Calibri" w:cs="Calibri"/>
          <w:bCs/>
          <w:color w:val="000000"/>
          <w:lang w:eastAsia="it-IT"/>
        </w:rPr>
        <w:t>Norvasc</w:t>
      </w:r>
      <w:proofErr w:type="spellEnd"/>
      <w:r w:rsidR="004241AC" w:rsidRPr="00FF1ACC">
        <w:rPr>
          <w:rFonts w:eastAsia="Calibri" w:cs="Calibri"/>
          <w:bCs/>
          <w:lang w:eastAsia="it-IT"/>
        </w:rPr>
        <w:t xml:space="preserve">. </w:t>
      </w: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5C0508" w:rsidRPr="00FF1ACC">
        <w:rPr>
          <w:rFonts w:eastAsia="Calibri" w:cs="Calibri"/>
          <w:bCs/>
          <w:color w:val="000000"/>
          <w:lang w:eastAsia="it-IT"/>
        </w:rPr>
        <w:t>Norvasc</w:t>
      </w:r>
      <w:proofErr w:type="spellEnd"/>
      <w:r w:rsidRPr="00FF1ACC">
        <w:rPr>
          <w:rFonts w:eastAsia="Calibri" w:cs="Calibri"/>
          <w:bCs/>
          <w:color w:val="000000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>si può leggere il foglio illustrativo</w:t>
      </w:r>
      <w:r w:rsidR="00D20170" w:rsidRPr="00FF1ACC">
        <w:rPr>
          <w:rFonts w:eastAsia="Calibri" w:cs="Calibri"/>
          <w:lang w:eastAsia="it-IT"/>
        </w:rPr>
        <w:t xml:space="preserve"> </w:t>
      </w:r>
      <w:r w:rsidR="00B51E65" w:rsidRPr="00FF1ACC">
        <w:rPr>
          <w:rFonts w:eastAsia="Calibri" w:cs="Calibri"/>
          <w:lang w:eastAsia="it-IT"/>
        </w:rPr>
        <w:t>(</w:t>
      </w:r>
      <w:hyperlink r:id="rId6" w:history="1">
        <w:r w:rsidR="00B51E65" w:rsidRPr="00FF1AC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FF1ACC">
        <w:rPr>
          <w:rFonts w:eastAsia="Calibri" w:cs="Calibri"/>
          <w:lang w:eastAsia="it-IT"/>
        </w:rPr>
        <w:t>)</w:t>
      </w:r>
      <w:r w:rsidR="00D20170" w:rsidRPr="00FF1ACC">
        <w:rPr>
          <w:rFonts w:eastAsia="Calibri" w:cs="Calibri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 xml:space="preserve"> o contattare il medico</w:t>
      </w:r>
      <w:r w:rsidR="00FB1334" w:rsidRPr="00FF1ACC">
        <w:rPr>
          <w:rFonts w:eastAsia="Calibri" w:cs="Calibri"/>
          <w:lang w:eastAsia="it-IT"/>
        </w:rPr>
        <w:t xml:space="preserve"> o il farmacista</w:t>
      </w:r>
      <w:r w:rsidRPr="00FF1ACC">
        <w:rPr>
          <w:rFonts w:eastAsia="Calibri" w:cs="Calibri"/>
          <w:lang w:eastAsia="it-IT"/>
        </w:rPr>
        <w:t xml:space="preserve">. </w:t>
      </w: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691C8B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sectPr w:rsidR="004241AC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D6232"/>
    <w:rsid w:val="000E0632"/>
    <w:rsid w:val="00111E9E"/>
    <w:rsid w:val="0011250C"/>
    <w:rsid w:val="00180C71"/>
    <w:rsid w:val="001A0C83"/>
    <w:rsid w:val="001D7D91"/>
    <w:rsid w:val="00246D26"/>
    <w:rsid w:val="00267700"/>
    <w:rsid w:val="002F223F"/>
    <w:rsid w:val="00332B3C"/>
    <w:rsid w:val="003F277E"/>
    <w:rsid w:val="004241AC"/>
    <w:rsid w:val="00446289"/>
    <w:rsid w:val="00452364"/>
    <w:rsid w:val="004968DE"/>
    <w:rsid w:val="004A1685"/>
    <w:rsid w:val="004B20A8"/>
    <w:rsid w:val="004C3EC8"/>
    <w:rsid w:val="004E27A8"/>
    <w:rsid w:val="004E4927"/>
    <w:rsid w:val="0051682B"/>
    <w:rsid w:val="005333AC"/>
    <w:rsid w:val="00554400"/>
    <w:rsid w:val="00586B80"/>
    <w:rsid w:val="005C0508"/>
    <w:rsid w:val="00601567"/>
    <w:rsid w:val="00666CCE"/>
    <w:rsid w:val="00691C8B"/>
    <w:rsid w:val="006C698A"/>
    <w:rsid w:val="006F3638"/>
    <w:rsid w:val="007163B9"/>
    <w:rsid w:val="00726122"/>
    <w:rsid w:val="0074402F"/>
    <w:rsid w:val="007A04C8"/>
    <w:rsid w:val="007A2609"/>
    <w:rsid w:val="007E4CC5"/>
    <w:rsid w:val="00804763"/>
    <w:rsid w:val="00834AD2"/>
    <w:rsid w:val="00851AF6"/>
    <w:rsid w:val="00874733"/>
    <w:rsid w:val="008C0FF2"/>
    <w:rsid w:val="00916321"/>
    <w:rsid w:val="00993AF9"/>
    <w:rsid w:val="009A260F"/>
    <w:rsid w:val="009A4251"/>
    <w:rsid w:val="009B03DB"/>
    <w:rsid w:val="009C05A8"/>
    <w:rsid w:val="009F145E"/>
    <w:rsid w:val="00A05212"/>
    <w:rsid w:val="00A1005E"/>
    <w:rsid w:val="00A26B8C"/>
    <w:rsid w:val="00A40FF3"/>
    <w:rsid w:val="00A51460"/>
    <w:rsid w:val="00A55B6F"/>
    <w:rsid w:val="00AE724B"/>
    <w:rsid w:val="00B34173"/>
    <w:rsid w:val="00B504BD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2D04"/>
    <w:rsid w:val="00C8397C"/>
    <w:rsid w:val="00C854AD"/>
    <w:rsid w:val="00CB3303"/>
    <w:rsid w:val="00CC7AFF"/>
    <w:rsid w:val="00CE7F36"/>
    <w:rsid w:val="00D20170"/>
    <w:rsid w:val="00D83DF3"/>
    <w:rsid w:val="00D9127D"/>
    <w:rsid w:val="00DB10B2"/>
    <w:rsid w:val="00DD4675"/>
    <w:rsid w:val="00DF06EA"/>
    <w:rsid w:val="00E07466"/>
    <w:rsid w:val="00E30FCF"/>
    <w:rsid w:val="00E43089"/>
    <w:rsid w:val="00E83F8D"/>
    <w:rsid w:val="00EF062E"/>
    <w:rsid w:val="00F25A08"/>
    <w:rsid w:val="00F66767"/>
    <w:rsid w:val="00FA2702"/>
    <w:rsid w:val="00FB053D"/>
    <w:rsid w:val="00FB1334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"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16</cp:revision>
  <dcterms:created xsi:type="dcterms:W3CDTF">2015-06-16T14:45:00Z</dcterms:created>
  <dcterms:modified xsi:type="dcterms:W3CDTF">2015-07-09T14:14:00Z</dcterms:modified>
</cp:coreProperties>
</file>